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22C6625B" w:rsidRDefault="22C6625B" w14:paraId="393FD616" w14:textId="0A8E0670"/>
    <w:p w:rsidR="1E993B3F" w:rsidP="22C6625B" w:rsidRDefault="1E993B3F" w14:paraId="1D49CEC7" w14:textId="55B00680">
      <w:pPr>
        <w:pStyle w:val="Normal"/>
        <w:spacing w:line="360" w:lineRule="auto"/>
        <w:rPr>
          <w:rFonts w:ascii="Arial" w:hAnsi="Arial" w:eastAsia="Arial" w:cs="Arial"/>
          <w:noProof w:val="0"/>
          <w:sz w:val="22"/>
          <w:szCs w:val="22"/>
          <w:lang w:val="en-GB"/>
        </w:rPr>
      </w:pPr>
      <w:r w:rsidRPr="22C6625B" w:rsidR="1E993B3F">
        <w:rPr>
          <w:rFonts w:ascii="Arial" w:hAnsi="Arial" w:eastAsia="Arial" w:cs="Arial"/>
          <w:b w:val="0"/>
          <w:bCs w:val="0"/>
          <w:i w:val="0"/>
          <w:iCs w:val="0"/>
          <w:caps w:val="0"/>
          <w:smallCaps w:val="0"/>
          <w:noProof w:val="0"/>
          <w:color w:val="333333"/>
          <w:sz w:val="16"/>
          <w:szCs w:val="16"/>
          <w:lang w:val="en-GB"/>
        </w:rPr>
        <w:t>The accompanying image can be downloaded here:</w:t>
      </w:r>
    </w:p>
    <w:p w:rsidR="1E993B3F" w:rsidP="22C6625B" w:rsidRDefault="1E993B3F" w14:paraId="2E06A211" w14:textId="58AD4369">
      <w:pPr>
        <w:pStyle w:val="Normal"/>
        <w:spacing w:line="360" w:lineRule="auto"/>
        <w:rPr>
          <w:rFonts w:ascii="Arial" w:hAnsi="Arial" w:eastAsia="Arial" w:cs="Arial"/>
          <w:noProof w:val="0"/>
          <w:sz w:val="16"/>
          <w:szCs w:val="16"/>
          <w:lang w:val="en-GB"/>
        </w:rPr>
      </w:pPr>
      <w:hyperlink r:id="R1ff477b4150c41b0">
        <w:r w:rsidRPr="22C6625B" w:rsidR="1E993B3F">
          <w:rPr>
            <w:rStyle w:val="Hyperlink"/>
            <w:noProof w:val="0"/>
            <w:sz w:val="16"/>
            <w:szCs w:val="16"/>
            <w:lang w:val="en-GB"/>
          </w:rPr>
          <w:t>https://publitekltd.sharepoint.com/:f:/s/PublitekFTP/IgDvA9i7XD3iS6V0N4A8pu_VASE6E4iHKBcL-TpIXQ-BCrk?e=v8K18Z</w:t>
        </w:r>
      </w:hyperlink>
    </w:p>
    <w:p w:rsidR="22C6625B" w:rsidP="22C6625B" w:rsidRDefault="22C6625B" w14:paraId="4F801265" w14:textId="0BC34B97">
      <w:pPr>
        <w:spacing w:line="360" w:lineRule="auto"/>
        <w:rPr>
          <w:b w:val="1"/>
          <w:bCs w:val="1"/>
          <w:sz w:val="28"/>
          <w:szCs w:val="28"/>
        </w:rPr>
      </w:pPr>
    </w:p>
    <w:p w:rsidR="00577417" w:rsidP="046DE715" w:rsidRDefault="218C8BF3" w14:paraId="60F7A8ED" w14:textId="58120532">
      <w:pPr>
        <w:spacing w:line="360" w:lineRule="auto"/>
      </w:pPr>
      <w:r w:rsidRPr="38722928">
        <w:rPr>
          <w:b/>
          <w:bCs/>
          <w:sz w:val="28"/>
          <w:szCs w:val="28"/>
        </w:rPr>
        <w:t xml:space="preserve">BEUMER Group launches </w:t>
      </w:r>
      <w:r w:rsidRPr="38722928" w:rsidR="4370AFEB">
        <w:rPr>
          <w:b/>
          <w:bCs/>
          <w:sz w:val="28"/>
          <w:szCs w:val="28"/>
        </w:rPr>
        <w:t xml:space="preserve">BEUMER </w:t>
      </w:r>
      <w:proofErr w:type="spellStart"/>
      <w:r w:rsidR="000E04F0">
        <w:rPr>
          <w:b/>
          <w:bCs/>
          <w:sz w:val="28"/>
          <w:szCs w:val="28"/>
        </w:rPr>
        <w:t>r</w:t>
      </w:r>
      <w:r w:rsidRPr="38722928" w:rsidR="72EF80E6">
        <w:rPr>
          <w:b/>
          <w:bCs/>
          <w:sz w:val="28"/>
          <w:szCs w:val="28"/>
        </w:rPr>
        <w:t>obotpick</w:t>
      </w:r>
      <w:proofErr w:type="spellEnd"/>
      <w:r w:rsidRPr="38722928">
        <w:rPr>
          <w:b/>
          <w:bCs/>
          <w:sz w:val="28"/>
          <w:szCs w:val="28"/>
        </w:rPr>
        <w:t xml:space="preserve"> to transform inbound parcel automation</w:t>
      </w:r>
    </w:p>
    <w:p w:rsidR="00577417" w:rsidRDefault="00577417" w14:paraId="18187BBE" w14:textId="77777777">
      <w:pPr>
        <w:spacing w:line="360" w:lineRule="auto"/>
      </w:pPr>
    </w:p>
    <w:p w:rsidR="72EF80E6" w:rsidP="736D202C" w:rsidRDefault="0E168450" w14:paraId="530ADD6E" w14:textId="45E92009">
      <w:pPr>
        <w:pStyle w:val="Normal"/>
        <w:numPr>
          <w:ilvl w:val="0"/>
          <w:numId w:val="1"/>
        </w:numPr>
        <w:suppressLineNumbers w:val="0"/>
        <w:pBdr>
          <w:top w:val="nil" w:color="000000" w:sz="0" w:space="0"/>
          <w:left w:val="nil" w:color="000000" w:sz="0" w:space="0"/>
          <w:bottom w:val="nil" w:color="000000" w:sz="0" w:space="0"/>
          <w:right w:val="nil" w:color="000000" w:sz="0" w:space="0"/>
          <w:between w:val="nil" w:color="000000" w:sz="0" w:space="0"/>
        </w:pBdr>
        <w:bidi w:val="0"/>
        <w:spacing w:before="0" w:beforeAutospacing="off" w:after="0" w:afterAutospacing="off" w:line="360" w:lineRule="auto"/>
        <w:ind w:left="720" w:right="0" w:hanging="360"/>
        <w:jc w:val="left"/>
        <w:rPr/>
      </w:pPr>
      <w:r w:rsidR="0E168450">
        <w:rPr/>
        <w:t xml:space="preserve">BEUMER </w:t>
      </w:r>
      <w:r w:rsidR="0070386A">
        <w:rPr/>
        <w:t>robotpick</w:t>
      </w:r>
      <w:r w:rsidR="0070386A">
        <w:rPr/>
        <w:t xml:space="preserve"> </w:t>
      </w:r>
      <w:r w:rsidR="41446706">
        <w:rPr/>
        <w:t xml:space="preserve">automates </w:t>
      </w:r>
      <w:r w:rsidR="03DE1695">
        <w:rPr/>
        <w:t>99.9</w:t>
      </w:r>
      <w:r w:rsidR="00563293">
        <w:rPr/>
        <w:t xml:space="preserve">% of </w:t>
      </w:r>
      <w:r w:rsidR="41446706">
        <w:rPr/>
        <w:t xml:space="preserve">bulk parcel picking and singulation for more efficient CEP operations. </w:t>
      </w:r>
    </w:p>
    <w:p w:rsidR="00E64719" w:rsidP="00582E3E" w:rsidRDefault="00095E9B" w14:paraId="48D2A032" w14:textId="26B7FD28">
      <w:pPr>
        <w:numPr>
          <w:ilvl w:val="0"/>
          <w:numId w:val="1"/>
        </w:numPr>
        <w:pBdr>
          <w:top w:val="nil"/>
          <w:left w:val="nil"/>
          <w:bottom w:val="nil"/>
          <w:right w:val="nil"/>
          <w:between w:val="nil"/>
        </w:pBdr>
        <w:spacing w:line="360" w:lineRule="auto"/>
      </w:pPr>
      <w:r w:rsidRPr="00B6007F">
        <w:t>Already proven in live customer environment</w:t>
      </w:r>
      <w:r w:rsidR="00D10878">
        <w:t xml:space="preserve">: </w:t>
      </w:r>
      <w:r w:rsidRPr="00B6007F">
        <w:t xml:space="preserve">BEUMER </w:t>
      </w:r>
      <w:proofErr w:type="spellStart"/>
      <w:r w:rsidR="000E04F0">
        <w:t>r</w:t>
      </w:r>
      <w:r w:rsidRPr="00B6007F">
        <w:t>obotpick</w:t>
      </w:r>
      <w:proofErr w:type="spellEnd"/>
      <w:r w:rsidRPr="00B6007F">
        <w:t xml:space="preserve"> has processed 1</w:t>
      </w:r>
      <w:r w:rsidR="00CE06B5">
        <w:t>.75</w:t>
      </w:r>
      <w:r w:rsidRPr="00B6007F">
        <w:t xml:space="preserve"> million parcels.</w:t>
      </w:r>
    </w:p>
    <w:p w:rsidRPr="00E64719" w:rsidR="41446706" w:rsidP="00582E3E" w:rsidRDefault="41446706" w14:paraId="0E0A48DA" w14:textId="3F80BCAA">
      <w:pPr>
        <w:numPr>
          <w:ilvl w:val="0"/>
          <w:numId w:val="1"/>
        </w:numPr>
        <w:pBdr>
          <w:top w:val="nil"/>
          <w:left w:val="nil"/>
          <w:bottom w:val="nil"/>
          <w:right w:val="nil"/>
          <w:between w:val="nil"/>
        </w:pBdr>
        <w:spacing w:line="360" w:lineRule="auto"/>
      </w:pPr>
      <w:r w:rsidRPr="00E64719">
        <w:t>Modular, scalable automation helps operators adapt quickly to changing parcel volumes and diverse parcel streams.</w:t>
      </w:r>
    </w:p>
    <w:p w:rsidRPr="001515E7" w:rsidR="00577417" w:rsidP="046DE715" w:rsidRDefault="04F17E72" w14:paraId="62D9E44A" w14:textId="49A9D7CD">
      <w:pPr>
        <w:numPr>
          <w:ilvl w:val="0"/>
          <w:numId w:val="1"/>
        </w:numPr>
        <w:pBdr>
          <w:top w:val="nil"/>
          <w:left w:val="nil"/>
          <w:bottom w:val="nil"/>
          <w:right w:val="nil"/>
          <w:between w:val="nil"/>
        </w:pBdr>
        <w:spacing w:after="160" w:line="360" w:lineRule="auto"/>
      </w:pPr>
      <w:r w:rsidRPr="046DE715">
        <w:rPr>
          <w:color w:val="000000" w:themeColor="text1"/>
        </w:rPr>
        <w:t>Fully autonomous</w:t>
      </w:r>
      <w:r w:rsidRPr="046DE715" w:rsidR="1C5E67BF">
        <w:rPr>
          <w:color w:val="000000" w:themeColor="text1"/>
        </w:rPr>
        <w:t xml:space="preserve"> end-to-end</w:t>
      </w:r>
      <w:r w:rsidRPr="046DE715">
        <w:rPr>
          <w:color w:val="000000" w:themeColor="text1"/>
        </w:rPr>
        <w:t xml:space="preserve"> </w:t>
      </w:r>
      <w:r w:rsidRPr="046DE715" w:rsidR="068D045A">
        <w:rPr>
          <w:color w:val="000000" w:themeColor="text1"/>
        </w:rPr>
        <w:t xml:space="preserve">BEUMER </w:t>
      </w:r>
      <w:r w:rsidRPr="046DE715">
        <w:rPr>
          <w:color w:val="000000" w:themeColor="text1"/>
        </w:rPr>
        <w:t>solution</w:t>
      </w:r>
      <w:r w:rsidRPr="046DE715" w:rsidR="1FD38C22">
        <w:rPr>
          <w:color w:val="000000" w:themeColor="text1"/>
        </w:rPr>
        <w:t xml:space="preserve"> </w:t>
      </w:r>
      <w:r w:rsidRPr="046DE715" w:rsidR="2A20194A">
        <w:t>integrates seamlessly with existing parcel handling systems and is backed by comprehensive lifecycle support.</w:t>
      </w:r>
    </w:p>
    <w:p w:rsidR="046DE715" w:rsidP="046DE715" w:rsidRDefault="046DE715" w14:paraId="7C0AC4C1" w14:textId="36A15B06">
      <w:pPr>
        <w:spacing w:line="360" w:lineRule="auto"/>
        <w:jc w:val="both"/>
        <w:rPr>
          <w:b/>
          <w:bCs/>
        </w:rPr>
      </w:pPr>
    </w:p>
    <w:p w:rsidR="700FF3BB" w:rsidP="736D202C" w:rsidRDefault="700FF3BB" w14:paraId="4ADB1E19" w14:textId="10194C73">
      <w:pPr>
        <w:pStyle w:val="Normal"/>
        <w:suppressLineNumbers w:val="0"/>
        <w:bidi w:val="0"/>
        <w:spacing w:before="0" w:beforeAutospacing="off" w:after="0" w:afterAutospacing="off" w:line="360" w:lineRule="auto"/>
        <w:ind w:left="0" w:right="0"/>
        <w:jc w:val="both"/>
        <w:rPr>
          <w:b w:val="1"/>
          <w:bCs w:val="1"/>
        </w:rPr>
      </w:pPr>
      <w:r w:rsidRPr="24B797F3" w:rsidR="2854AAB9">
        <w:rPr>
          <w:b w:val="1"/>
          <w:bCs w:val="1"/>
        </w:rPr>
        <w:t>Beckum, Germany, 23 September 2026</w:t>
      </w:r>
      <w:r w:rsidR="2854AAB9">
        <w:rPr/>
        <w:t xml:space="preserve"> – </w:t>
      </w:r>
      <w:r w:rsidRPr="24B797F3" w:rsidR="0DD6E9CE">
        <w:rPr>
          <w:b w:val="1"/>
          <w:bCs w:val="1"/>
        </w:rPr>
        <w:t>Increasingly diverse parcel streams and persistent labour shortages are creating new operational challenges for courier, express and parcel (CEP) operators, with growing parcel volumes placing even greater pressure on existing processes.</w:t>
      </w:r>
      <w:r w:rsidRPr="24B797F3" w:rsidR="2854AAB9">
        <w:rPr>
          <w:b w:val="1"/>
          <w:bCs w:val="1"/>
        </w:rPr>
        <w:t xml:space="preserve"> To help address these challenges, </w:t>
      </w:r>
      <w:hyperlink r:id="R30b98ab529e946ab">
        <w:r w:rsidRPr="24B797F3" w:rsidR="2854AAB9">
          <w:rPr>
            <w:rStyle w:val="Hyperlink"/>
            <w:b w:val="1"/>
            <w:bCs w:val="1"/>
          </w:rPr>
          <w:t>BEUMER Group</w:t>
        </w:r>
      </w:hyperlink>
      <w:r w:rsidRPr="24B797F3" w:rsidR="2854AAB9">
        <w:rPr>
          <w:b w:val="1"/>
          <w:bCs w:val="1"/>
        </w:rPr>
        <w:t xml:space="preserve"> has launched </w:t>
      </w:r>
      <w:hyperlink r:id="Ra7baad5df4004d95">
        <w:r w:rsidRPr="24B797F3" w:rsidR="6684B8EB">
          <w:rPr>
            <w:rStyle w:val="Hyperlink"/>
            <w:b w:val="1"/>
            <w:bCs w:val="1"/>
          </w:rPr>
          <w:t>BEUMER</w:t>
        </w:r>
        <w:r w:rsidRPr="24B797F3" w:rsidR="3F670EEA">
          <w:rPr>
            <w:rStyle w:val="Hyperlink"/>
            <w:b w:val="1"/>
            <w:bCs w:val="1"/>
          </w:rPr>
          <w:t xml:space="preserve"> </w:t>
        </w:r>
        <w:r w:rsidRPr="24B797F3" w:rsidR="47DB33E6">
          <w:rPr>
            <w:rStyle w:val="Hyperlink"/>
            <w:b w:val="1"/>
            <w:bCs w:val="1"/>
          </w:rPr>
          <w:t>r</w:t>
        </w:r>
        <w:r w:rsidRPr="24B797F3" w:rsidR="59535277">
          <w:rPr>
            <w:rStyle w:val="Hyperlink"/>
            <w:b w:val="1"/>
            <w:bCs w:val="1"/>
          </w:rPr>
          <w:t>obotpick</w:t>
        </w:r>
      </w:hyperlink>
      <w:r w:rsidRPr="24B797F3" w:rsidR="2854AAB9">
        <w:rPr>
          <w:b w:val="1"/>
          <w:bCs w:val="1"/>
        </w:rPr>
        <w:t xml:space="preserve">, a fully autonomous robotic picking and singulation solution </w:t>
      </w:r>
      <w:r w:rsidRPr="24B797F3" w:rsidR="063B4612">
        <w:rPr>
          <w:b w:val="1"/>
          <w:bCs w:val="1"/>
        </w:rPr>
        <w:t>capable of automating</w:t>
      </w:r>
      <w:r w:rsidRPr="24B797F3" w:rsidR="17B1687C">
        <w:rPr>
          <w:b w:val="1"/>
          <w:bCs w:val="1"/>
        </w:rPr>
        <w:t xml:space="preserve"> 99.9</w:t>
      </w:r>
      <w:r w:rsidRPr="24B797F3" w:rsidR="063B4612">
        <w:rPr>
          <w:b w:val="1"/>
          <w:bCs w:val="1"/>
        </w:rPr>
        <w:t>%</w:t>
      </w:r>
      <w:r w:rsidRPr="24B797F3" w:rsidR="063B4612">
        <w:rPr>
          <w:b w:val="1"/>
          <w:bCs w:val="1"/>
        </w:rPr>
        <w:t xml:space="preserve"> of bulk parcel handling</w:t>
      </w:r>
      <w:r w:rsidRPr="24B797F3" w:rsidR="2201AC9D">
        <w:rPr>
          <w:b w:val="1"/>
          <w:bCs w:val="1"/>
        </w:rPr>
        <w:t xml:space="preserve"> with the correct parcel mix and operating conditions</w:t>
      </w:r>
      <w:r w:rsidRPr="24B797F3" w:rsidR="2A4495EA">
        <w:rPr>
          <w:b w:val="1"/>
          <w:bCs w:val="1"/>
        </w:rPr>
        <w:t xml:space="preserve">. </w:t>
      </w:r>
      <w:r w:rsidRPr="24B797F3" w:rsidR="2A4495EA">
        <w:rPr>
          <w:b w:val="1"/>
          <w:bCs w:val="1"/>
        </w:rPr>
        <w:t>Th</w:t>
      </w:r>
      <w:r w:rsidRPr="24B797F3" w:rsidR="1F1BA418">
        <w:rPr>
          <w:b w:val="1"/>
          <w:bCs w:val="1"/>
        </w:rPr>
        <w:t>is</w:t>
      </w:r>
      <w:r w:rsidRPr="24B797F3" w:rsidR="2854AAB9">
        <w:rPr>
          <w:b w:val="1"/>
          <w:bCs w:val="1"/>
        </w:rPr>
        <w:t xml:space="preserve"> </w:t>
      </w:r>
      <w:r w:rsidRPr="24B797F3" w:rsidR="3AC0FE93">
        <w:rPr>
          <w:b w:val="1"/>
          <w:bCs w:val="1"/>
        </w:rPr>
        <w:t>addresses</w:t>
      </w:r>
      <w:r w:rsidRPr="24B797F3" w:rsidR="2854AAB9">
        <w:rPr>
          <w:b w:val="1"/>
          <w:bCs w:val="1"/>
        </w:rPr>
        <w:t xml:space="preserve"> one of the most labour-intensive stages of parcel processing while improving operational flexibility and reducing operating costs.</w:t>
      </w:r>
      <w:r w:rsidRPr="24B797F3" w:rsidR="4E10F165">
        <w:rPr>
          <w:b w:val="1"/>
          <w:bCs w:val="1"/>
        </w:rPr>
        <w:t xml:space="preserve"> </w:t>
      </w:r>
      <w:r w:rsidRPr="24B797F3" w:rsidR="4A1C0448">
        <w:rPr>
          <w:b w:val="1"/>
          <w:bCs w:val="1"/>
        </w:rPr>
        <w:t xml:space="preserve">Already proven in </w:t>
      </w:r>
      <w:r w:rsidRPr="24B797F3" w:rsidR="19DE10DD">
        <w:rPr>
          <w:b w:val="1"/>
          <w:bCs w:val="1"/>
        </w:rPr>
        <w:t xml:space="preserve">a </w:t>
      </w:r>
      <w:r w:rsidRPr="24B797F3" w:rsidR="4A1C0448">
        <w:rPr>
          <w:b w:val="1"/>
          <w:bCs w:val="1"/>
        </w:rPr>
        <w:t xml:space="preserve">live customer environment, </w:t>
      </w:r>
      <w:r w:rsidRPr="24B797F3" w:rsidR="3B83D1C1">
        <w:rPr>
          <w:b w:val="1"/>
          <w:bCs w:val="1"/>
        </w:rPr>
        <w:t xml:space="preserve">BEUMER </w:t>
      </w:r>
      <w:r w:rsidRPr="24B797F3" w:rsidR="4F5E0CDD">
        <w:rPr>
          <w:b w:val="1"/>
          <w:bCs w:val="1"/>
        </w:rPr>
        <w:t>r</w:t>
      </w:r>
      <w:r w:rsidRPr="24B797F3" w:rsidR="59535277">
        <w:rPr>
          <w:b w:val="1"/>
          <w:bCs w:val="1"/>
        </w:rPr>
        <w:t>obotpick</w:t>
      </w:r>
      <w:r w:rsidRPr="24B797F3" w:rsidR="3B83D1C1">
        <w:rPr>
          <w:b w:val="1"/>
          <w:bCs w:val="1"/>
        </w:rPr>
        <w:t xml:space="preserve"> has</w:t>
      </w:r>
      <w:r w:rsidRPr="24B797F3" w:rsidR="165C6B02">
        <w:rPr>
          <w:b w:val="1"/>
          <w:bCs w:val="1"/>
        </w:rPr>
        <w:t xml:space="preserve"> </w:t>
      </w:r>
      <w:r w:rsidRPr="24B797F3" w:rsidR="3B83D1C1">
        <w:rPr>
          <w:b w:val="1"/>
          <w:bCs w:val="1"/>
        </w:rPr>
        <w:t>processed more than 1</w:t>
      </w:r>
      <w:r w:rsidRPr="24B797F3" w:rsidR="150804D9">
        <w:rPr>
          <w:b w:val="1"/>
          <w:bCs w:val="1"/>
        </w:rPr>
        <w:t>.75</w:t>
      </w:r>
      <w:r w:rsidRPr="24B797F3" w:rsidR="3B83D1C1">
        <w:rPr>
          <w:b w:val="1"/>
          <w:bCs w:val="1"/>
        </w:rPr>
        <w:t xml:space="preserve"> million parcels</w:t>
      </w:r>
      <w:r w:rsidRPr="24B797F3" w:rsidR="165C6B02">
        <w:rPr>
          <w:b w:val="1"/>
          <w:bCs w:val="1"/>
        </w:rPr>
        <w:t>.</w:t>
      </w:r>
    </w:p>
    <w:p w:rsidR="0445C3E9" w:rsidP="736D202C" w:rsidRDefault="0445C3E9" w14:paraId="33D12918" w14:textId="718FE3DB">
      <w:pPr>
        <w:pStyle w:val="Normal"/>
        <w:suppressLineNumbers w:val="0"/>
        <w:bidi w:val="0"/>
        <w:spacing w:before="240" w:beforeAutospacing="off" w:after="240" w:afterAutospacing="off" w:line="360" w:lineRule="auto"/>
        <w:ind w:left="0" w:right="0"/>
        <w:jc w:val="both"/>
      </w:pPr>
      <w:r w:rsidR="0445C3E9">
        <w:rPr/>
        <w:t xml:space="preserve">As the latest addition to BEUMER Group's end-to-end parcel automation portfolio, </w:t>
      </w:r>
      <w:r w:rsidR="16BCAB56">
        <w:rPr/>
        <w:t xml:space="preserve">BEUMER </w:t>
      </w:r>
      <w:r w:rsidR="009E351E">
        <w:rPr/>
        <w:t>r</w:t>
      </w:r>
      <w:r w:rsidR="004B5C58">
        <w:rPr/>
        <w:t>obotpick</w:t>
      </w:r>
      <w:r w:rsidR="7F97ECE6">
        <w:rPr/>
        <w:t xml:space="preserve"> has been developed to help CEP operators overcome one of the </w:t>
      </w:r>
      <w:r w:rsidR="0F3B3C53">
        <w:rPr/>
        <w:t>key</w:t>
      </w:r>
      <w:r w:rsidR="7F97ECE6">
        <w:rPr/>
        <w:t xml:space="preserve"> challenges in modern parcel hubs: dynamically transforming unpredictable bulk parcel streams into a continuous flow ready for automated sortation.</w:t>
      </w:r>
      <w:r w:rsidR="0445C3E9">
        <w:rPr/>
        <w:t xml:space="preserve"> By combining autonomous robotic picking, intelligent parcel singulation and seamless downstream induction, </w:t>
      </w:r>
      <w:r w:rsidR="00AEB8D2">
        <w:rPr/>
        <w:t xml:space="preserve">BEUMER </w:t>
      </w:r>
      <w:r w:rsidR="009E351E">
        <w:rPr/>
        <w:t>r</w:t>
      </w:r>
      <w:r w:rsidR="004B5C58">
        <w:rPr/>
        <w:t>obotpick</w:t>
      </w:r>
      <w:r w:rsidR="0445C3E9">
        <w:rPr/>
        <w:t xml:space="preserve"> automates </w:t>
      </w:r>
      <w:r w:rsidR="6CE81790">
        <w:rPr/>
        <w:t>99.9</w:t>
      </w:r>
      <w:r w:rsidR="0445C3E9">
        <w:rPr/>
        <w:t>%</w:t>
      </w:r>
      <w:r w:rsidR="0445C3E9">
        <w:rPr/>
        <w:t xml:space="preserve"> of bulk parcel handling, </w:t>
      </w:r>
      <w:r w:rsidR="57022F32">
        <w:rPr/>
        <w:t xml:space="preserve">reducing reliance on manual labour while enabling operators to </w:t>
      </w:r>
      <w:r w:rsidR="57022F32">
        <w:rPr/>
        <w:t>maintain</w:t>
      </w:r>
      <w:r w:rsidR="57022F32">
        <w:rPr/>
        <w:t xml:space="preserve"> efficient parcel flows despite changing parcel mixes and seasonal fluctuations</w:t>
      </w:r>
      <w:r w:rsidR="0445C3E9">
        <w:rPr/>
        <w:t>.</w:t>
      </w:r>
    </w:p>
    <w:p w:rsidR="72EF80E6" w:rsidP="57E7BDFC" w:rsidRDefault="17E3D8B8" w14:paraId="5FB155DF" w14:textId="7B4B8CF6">
      <w:pPr>
        <w:spacing w:before="240" w:after="240" w:line="360" w:lineRule="auto"/>
        <w:jc w:val="both"/>
      </w:pPr>
      <w:r w:rsidR="17E3D8B8">
        <w:rPr/>
        <w:t xml:space="preserve">BEUMER </w:t>
      </w:r>
      <w:r w:rsidR="009E351E">
        <w:rPr/>
        <w:t>r</w:t>
      </w:r>
      <w:r w:rsidR="004B5C58">
        <w:rPr/>
        <w:t>obotpick</w:t>
      </w:r>
      <w:r w:rsidR="0445C3E9">
        <w:rPr/>
        <w:t xml:space="preserve"> combines BEUMER Group's proprietary computer vision, intelligent robot control and adaptive vacuum gripping technology to </w:t>
      </w:r>
      <w:r w:rsidR="0445C3E9">
        <w:rPr/>
        <w:t>identify</w:t>
      </w:r>
      <w:r w:rsidR="0445C3E9">
        <w:rPr/>
        <w:t xml:space="preserve">, pick and place a wide variety of </w:t>
      </w:r>
      <w:r w:rsidR="0445C3E9">
        <w:rPr/>
        <w:t xml:space="preserve">parcels, including cardboard boxes, carton bags, </w:t>
      </w:r>
      <w:r w:rsidR="0445C3E9">
        <w:rPr/>
        <w:t>polybags</w:t>
      </w:r>
      <w:r w:rsidR="0445C3E9">
        <w:rPr/>
        <w:t xml:space="preserve"> and letters. Designed specifically for the dynamic nature of CEP operations, the </w:t>
      </w:r>
      <w:r w:rsidR="0275775A">
        <w:rPr/>
        <w:t>system</w:t>
      </w:r>
      <w:r w:rsidR="531A91A6">
        <w:rPr/>
        <w:t xml:space="preserve"> continuously adapts its picking strategy to different parcel sizes, shapes and packaging types, </w:t>
      </w:r>
      <w:r w:rsidR="531A91A6">
        <w:rPr/>
        <w:t>maintaining</w:t>
      </w:r>
      <w:r w:rsidR="531A91A6">
        <w:rPr/>
        <w:t xml:space="preserve"> a continuous parcel flow for downstream processing.</w:t>
      </w:r>
      <w:r w:rsidR="4F286A16">
        <w:rPr/>
        <w:t xml:space="preserve"> Each robot cell </w:t>
      </w:r>
      <w:r w:rsidR="2A690517">
        <w:rPr/>
        <w:t>can process</w:t>
      </w:r>
      <w:r w:rsidR="4F286A16">
        <w:rPr/>
        <w:t xml:space="preserve"> up to 1,</w:t>
      </w:r>
      <w:r w:rsidR="0EB8D438">
        <w:rPr/>
        <w:t>6</w:t>
      </w:r>
      <w:r w:rsidR="4F286A16">
        <w:rPr/>
        <w:t>00 parcels per hour</w:t>
      </w:r>
      <w:r w:rsidRPr="736D202C" w:rsidR="4F286A16">
        <w:rPr>
          <w:vertAlign w:val="superscript"/>
        </w:rPr>
        <w:t>1</w:t>
      </w:r>
      <w:r w:rsidR="4F286A16">
        <w:rPr/>
        <w:t>, with multiple cells working together to provide the flexibility to match capacity to operational requirements.</w:t>
      </w:r>
    </w:p>
    <w:p w:rsidR="28E0ADC1" w:rsidP="046DE715" w:rsidRDefault="28E0ADC1" w14:paraId="2695CE4A" w14:textId="1253D616">
      <w:pPr>
        <w:spacing w:before="240" w:after="120" w:line="360" w:lineRule="auto"/>
        <w:jc w:val="both"/>
      </w:pPr>
      <w:r w:rsidRPr="046DE715">
        <w:rPr>
          <w:b/>
          <w:bCs/>
        </w:rPr>
        <w:t>Automation that scales with demand</w:t>
      </w:r>
      <w:r w:rsidRPr="046DE715">
        <w:t xml:space="preserve"> </w:t>
      </w:r>
    </w:p>
    <w:p w:rsidR="700FF3BB" w:rsidP="046DE715" w:rsidRDefault="700FF3BB" w14:paraId="7B3CB4C5" w14:textId="3C51837F">
      <w:pPr>
        <w:spacing w:after="240" w:line="360" w:lineRule="auto"/>
        <w:jc w:val="both"/>
      </w:pPr>
      <w:r w:rsidRPr="57E7BDFC">
        <w:t xml:space="preserve">Unlike conventional automation systems with fixed capacities, </w:t>
      </w:r>
      <w:r w:rsidRPr="57E7BDFC" w:rsidR="13459B2C">
        <w:t xml:space="preserve">BEUMER </w:t>
      </w:r>
      <w:proofErr w:type="spellStart"/>
      <w:r w:rsidR="009E351E">
        <w:t>r</w:t>
      </w:r>
      <w:r w:rsidR="004B5C58">
        <w:t>obotpick</w:t>
      </w:r>
      <w:proofErr w:type="spellEnd"/>
      <w:r w:rsidRPr="57E7BDFC">
        <w:t xml:space="preserve"> has been designed with scalability at its core. </w:t>
      </w:r>
      <w:r w:rsidRPr="57E7BDFC" w:rsidR="103E4E04">
        <w:t xml:space="preserve">Its flexible system architecture enables integration into a wide variety of parcel hub layouts, supporting different conveyor configurations and destination belt arrangements without compromising operational performance. </w:t>
      </w:r>
    </w:p>
    <w:p w:rsidR="700FF3BB" w:rsidP="306E5DF0" w:rsidRDefault="700FF3BB" w14:paraId="23C991EB" w14:textId="539FEBB4">
      <w:pPr>
        <w:spacing w:after="240" w:line="360" w:lineRule="auto"/>
        <w:jc w:val="both"/>
      </w:pPr>
      <w:r>
        <w:t xml:space="preserve">The modular solution can be configured with between one and </w:t>
      </w:r>
      <w:r w:rsidRPr="306E5DF0" w:rsidR="621EDEA3">
        <w:t>four robot cells as standard</w:t>
      </w:r>
      <w:r>
        <w:t xml:space="preserve"> </w:t>
      </w:r>
      <w:r w:rsidR="6B0E710A">
        <w:t xml:space="preserve">configuration </w:t>
      </w:r>
      <w:r>
        <w:t xml:space="preserve">on a single bulk feeding line, </w:t>
      </w:r>
      <w:r w:rsidR="0EE4EADE">
        <w:t>w</w:t>
      </w:r>
      <w:r w:rsidRPr="306E5DF0" w:rsidR="0EE4EADE">
        <w:t>ith further cells added as demand grows</w:t>
      </w:r>
      <w:r w:rsidR="00FC530A">
        <w:t>,</w:t>
      </w:r>
      <w:r w:rsidR="0A19AD02">
        <w:t xml:space="preserve"> providing a clear pathway for future expansion</w:t>
      </w:r>
      <w:r>
        <w:t xml:space="preserve">. </w:t>
      </w:r>
      <w:r w:rsidR="4E50DF44">
        <w:t>Each robot cell operates independently, allowing maintenance, software updates or servicing to be carried out without stopping the remaining cells,</w:t>
      </w:r>
      <w:r>
        <w:t xml:space="preserve"> maximising system availability and operational resilience.</w:t>
      </w:r>
    </w:p>
    <w:p w:rsidR="72EF80E6" w:rsidP="046DE715" w:rsidRDefault="000E04F0" w14:paraId="2321A8E4" w14:textId="452085D3">
      <w:pPr>
        <w:spacing w:before="240" w:after="240" w:line="360" w:lineRule="auto"/>
        <w:jc w:val="both"/>
      </w:pPr>
      <w:r>
        <w:t xml:space="preserve">BEUMER </w:t>
      </w:r>
      <w:proofErr w:type="spellStart"/>
      <w:r w:rsidR="009E351E">
        <w:t>r</w:t>
      </w:r>
      <w:r w:rsidR="004B5C58">
        <w:t>obotpick</w:t>
      </w:r>
      <w:proofErr w:type="spellEnd"/>
      <w:r w:rsidRPr="38C69D0E" w:rsidR="700FF3BB">
        <w:t xml:space="preserve"> has also been engineered to handle the realities of modern parcel operations. </w:t>
      </w:r>
      <w:r w:rsidRPr="38C69D0E" w:rsidR="28D36C31">
        <w:t xml:space="preserve">Intelligent recirculation and automated handling of non-pickable items minimise operational interruptions and maintain continuous parcel flow, reducing the need for manual intervention. </w:t>
      </w:r>
      <w:r w:rsidRPr="38C69D0E" w:rsidR="79011C11">
        <w:t>Dynamic robot movements automatically adapt to different parcel sizes, shapes and packaging types, helping maintain consistently high picking performance across mixed parcel streams.</w:t>
      </w:r>
    </w:p>
    <w:p w:rsidR="4034F898" w:rsidP="046DE715" w:rsidRDefault="4034F898" w14:paraId="40CB0B9D" w14:textId="48EC9B73">
      <w:pPr>
        <w:spacing w:before="240" w:after="240" w:line="360" w:lineRule="auto"/>
        <w:jc w:val="both"/>
      </w:pPr>
      <w:r w:rsidRPr="57E7BDFC">
        <w:t>"Parcel operations are becoming more demanding every year," said</w:t>
      </w:r>
      <w:r w:rsidR="00D66842">
        <w:t xml:space="preserve"> Mathias </w:t>
      </w:r>
      <w:r w:rsidR="00D775AD">
        <w:t>Höwer, Global Sales &amp; Systems Director</w:t>
      </w:r>
      <w:r w:rsidRPr="57E7BDFC">
        <w:t>, BEUMER Group. "</w:t>
      </w:r>
      <w:r w:rsidRPr="57E7BDFC" w:rsidR="723B30B9">
        <w:t>It's not simply a question of processing more parcels. Operators must also manage far greater variation in parcel sizes, shapes and packaging, while dealing with ongoing shortages of skilled labour.</w:t>
      </w:r>
      <w:r w:rsidRPr="57E7BDFC">
        <w:t xml:space="preserve"> </w:t>
      </w:r>
      <w:r w:rsidRPr="57E7BDFC" w:rsidR="22DD1ED6">
        <w:t xml:space="preserve">BEUMER </w:t>
      </w:r>
      <w:proofErr w:type="spellStart"/>
      <w:r w:rsidR="009E351E">
        <w:t>r</w:t>
      </w:r>
      <w:r w:rsidR="00C53EFB">
        <w:t>obotpick</w:t>
      </w:r>
      <w:proofErr w:type="spellEnd"/>
      <w:r w:rsidRPr="57E7BDFC">
        <w:t xml:space="preserve"> has been developed specifically to meet these challenges. It brings autonomous picking and singulation to one of the most labour-intensive parts of the parcel handling process, </w:t>
      </w:r>
      <w:r w:rsidRPr="57E7BDFC" w:rsidR="043DB002">
        <w:t xml:space="preserve">helping operators build more resilient, adaptable operations while allowing skilled employees to focus </w:t>
      </w:r>
      <w:r w:rsidRPr="57E7BDFC" w:rsidR="043DB002">
        <w:t>on higher-value tasks.</w:t>
      </w:r>
      <w:r w:rsidRPr="57E7BDFC">
        <w:t xml:space="preserve"> As a fully integrated BEUMER solution, it also gives customers the confidence of working with a single partner throughout the entire system lifecycle."</w:t>
      </w:r>
    </w:p>
    <w:p w:rsidR="0CF3B857" w:rsidP="046DE715" w:rsidRDefault="0CF3B857" w14:paraId="565418FB" w14:textId="3A70D16D">
      <w:pPr>
        <w:spacing w:before="240" w:after="120" w:line="360" w:lineRule="auto"/>
        <w:jc w:val="both"/>
        <w:rPr>
          <w:b/>
          <w:bCs/>
        </w:rPr>
      </w:pPr>
      <w:r w:rsidRPr="046DE715">
        <w:rPr>
          <w:b/>
          <w:bCs/>
        </w:rPr>
        <w:t xml:space="preserve">An integrated approach to parcel automation </w:t>
      </w:r>
    </w:p>
    <w:p w:rsidR="6F1B6A39" w:rsidP="306E5DF0" w:rsidRDefault="6F1B6A39" w14:paraId="5F69CBDC" w14:textId="2AE69B2F">
      <w:pPr>
        <w:spacing w:after="240" w:line="360" w:lineRule="auto"/>
        <w:jc w:val="both"/>
      </w:pPr>
      <w:r w:rsidR="6F1B6A39">
        <w:rPr/>
        <w:t xml:space="preserve">Unlike solutions assembled from multiple suppliers, </w:t>
      </w:r>
      <w:r w:rsidR="55194968">
        <w:rPr/>
        <w:t xml:space="preserve">BEUMER </w:t>
      </w:r>
      <w:r w:rsidR="009E351E">
        <w:rPr/>
        <w:t>r</w:t>
      </w:r>
      <w:r w:rsidR="00C53EFB">
        <w:rPr/>
        <w:t>obotpick</w:t>
      </w:r>
      <w:r w:rsidR="6F1B6A39">
        <w:rPr/>
        <w:t xml:space="preserve"> has been </w:t>
      </w:r>
      <w:r w:rsidR="6F1B6A39">
        <w:rPr/>
        <w:t>developed</w:t>
      </w:r>
      <w:r w:rsidR="3FB0F7D4">
        <w:rPr/>
        <w:t xml:space="preserve"> as</w:t>
      </w:r>
      <w:r w:rsidR="3FB0F7D4">
        <w:rPr/>
        <w:t xml:space="preserve"> an integrated solution, bringing together</w:t>
      </w:r>
      <w:r w:rsidR="6F1B6A39">
        <w:rPr/>
        <w:t xml:space="preserve"> </w:t>
      </w:r>
      <w:r w:rsidR="43593A72">
        <w:rPr/>
        <w:t xml:space="preserve">a </w:t>
      </w:r>
      <w:r w:rsidR="6F1B6A39">
        <w:rPr/>
        <w:t xml:space="preserve">BEUMER-owned </w:t>
      </w:r>
      <w:r w:rsidR="5E5AAD66">
        <w:rPr/>
        <w:t>vision system</w:t>
      </w:r>
      <w:r w:rsidR="6F1B6A39">
        <w:rPr/>
        <w:t xml:space="preserve">, robot controls, vacuum technology, parcel </w:t>
      </w:r>
      <w:r w:rsidR="6F1B6A39">
        <w:rPr/>
        <w:t>feeding</w:t>
      </w:r>
      <w:r w:rsidR="6F1B6A39">
        <w:rPr/>
        <w:t xml:space="preserve"> and system interfaces. </w:t>
      </w:r>
      <w:r w:rsidR="700FF3BB">
        <w:rPr/>
        <w:t xml:space="preserve">The result is seamless integration with BEUMER's wider parcel automation portfolio, enabling customers to </w:t>
      </w:r>
      <w:r w:rsidR="700FF3BB">
        <w:rPr/>
        <w:t>benefit</w:t>
      </w:r>
      <w:r w:rsidR="700FF3BB">
        <w:rPr/>
        <w:t xml:space="preserve"> from a single, fully supported solution encompassing hardware, </w:t>
      </w:r>
      <w:r w:rsidR="700FF3BB">
        <w:rPr/>
        <w:t>software</w:t>
      </w:r>
      <w:r w:rsidR="700FF3BB">
        <w:rPr/>
        <w:t xml:space="preserve"> and lifecycle services. The system also integrates operational monitoring through BEUMER SCADA and data-driven maintenance insights via </w:t>
      </w:r>
      <w:r w:rsidR="700FF3BB">
        <w:rPr/>
        <w:t>BG</w:t>
      </w:r>
      <w:r w:rsidR="007F5A3A">
        <w:rPr/>
        <w:t xml:space="preserve"> </w:t>
      </w:r>
      <w:r w:rsidR="700FF3BB">
        <w:rPr/>
        <w:t>Insight, helping customers maximise performance while reducing scheduled maintenance requirements.</w:t>
      </w:r>
    </w:p>
    <w:p w:rsidR="6C7000EC" w:rsidP="046DE715" w:rsidRDefault="6C7000EC" w14:paraId="64E3C653" w14:textId="338F8102">
      <w:pPr>
        <w:spacing w:before="240" w:after="120" w:line="360" w:lineRule="auto"/>
        <w:jc w:val="both"/>
      </w:pPr>
      <w:r w:rsidRPr="046DE715">
        <w:rPr>
          <w:b/>
          <w:bCs/>
        </w:rPr>
        <w:t>Proven performance in live CEP operations</w:t>
      </w:r>
      <w:r w:rsidRPr="046DE715">
        <w:t xml:space="preserve"> </w:t>
      </w:r>
    </w:p>
    <w:p w:rsidR="21BEFB52" w:rsidP="046DE715" w:rsidRDefault="1333240A" w14:paraId="2800D188" w14:textId="71EC610D">
      <w:pPr>
        <w:spacing w:after="240" w:line="360" w:lineRule="auto"/>
        <w:jc w:val="both"/>
      </w:pPr>
      <w:r w:rsidR="1333240A">
        <w:rPr/>
        <w:t xml:space="preserve">BEUMER </w:t>
      </w:r>
      <w:r w:rsidR="009E351E">
        <w:rPr/>
        <w:t>r</w:t>
      </w:r>
      <w:r w:rsidR="00C53EFB">
        <w:rPr/>
        <w:t>obotpick</w:t>
      </w:r>
      <w:r w:rsidR="21BEFB52">
        <w:rPr/>
        <w:t xml:space="preserve"> is a</w:t>
      </w:r>
      <w:r w:rsidR="62F22ED8">
        <w:rPr/>
        <w:t xml:space="preserve">lready proven in </w:t>
      </w:r>
      <w:r w:rsidR="00C30003">
        <w:rPr/>
        <w:t xml:space="preserve">a </w:t>
      </w:r>
      <w:r w:rsidR="62F22ED8">
        <w:rPr/>
        <w:t xml:space="preserve">live customer environment, </w:t>
      </w:r>
      <w:r w:rsidR="11420D01">
        <w:rPr/>
        <w:t>having processed</w:t>
      </w:r>
      <w:r w:rsidR="62F22ED8">
        <w:rPr/>
        <w:t xml:space="preserve"> more than 1</w:t>
      </w:r>
      <w:r w:rsidR="00A11478">
        <w:rPr/>
        <w:t>.</w:t>
      </w:r>
      <w:r w:rsidR="00C30003">
        <w:rPr/>
        <w:t>75</w:t>
      </w:r>
      <w:r w:rsidR="62F22ED8">
        <w:rPr/>
        <w:t xml:space="preserve"> million parcels</w:t>
      </w:r>
      <w:r w:rsidR="767E3EF9">
        <w:rPr/>
        <w:t xml:space="preserve">. It has </w:t>
      </w:r>
      <w:r w:rsidR="19B8E505">
        <w:rPr/>
        <w:t>demonstrated</w:t>
      </w:r>
      <w:r w:rsidR="19B8E505">
        <w:rPr/>
        <w:t xml:space="preserve"> the ability to automate </w:t>
      </w:r>
      <w:r w:rsidR="2C31F22D">
        <w:rPr/>
        <w:t>99.9</w:t>
      </w:r>
      <w:r w:rsidR="19B8E505">
        <w:rPr/>
        <w:t>%</w:t>
      </w:r>
      <w:r w:rsidR="19B8E505">
        <w:rPr/>
        <w:t xml:space="preserve"> of bulk parcel singulation</w:t>
      </w:r>
      <w:r w:rsidR="36A4723E">
        <w:rPr/>
        <w:t xml:space="preserve"> processes</w:t>
      </w:r>
      <w:r w:rsidRPr="105F42CC" w:rsidR="7B70BF1B">
        <w:rPr>
          <w:vertAlign w:val="superscript"/>
        </w:rPr>
        <w:t>2</w:t>
      </w:r>
      <w:r w:rsidR="62F22ED8">
        <w:rPr/>
        <w:t xml:space="preserve">. </w:t>
      </w:r>
    </w:p>
    <w:p w:rsidR="146AF165" w:rsidP="38C69D0E" w:rsidRDefault="146AF165" w14:paraId="19596B72" w14:textId="74E4E404">
      <w:pPr>
        <w:spacing w:after="240" w:line="360" w:lineRule="auto"/>
        <w:jc w:val="both"/>
      </w:pPr>
      <w:r w:rsidRPr="57E7BDFC">
        <w:t xml:space="preserve">The launch of </w:t>
      </w:r>
      <w:r w:rsidRPr="57E7BDFC" w:rsidR="16F462F2">
        <w:t xml:space="preserve">BEUMER </w:t>
      </w:r>
      <w:proofErr w:type="spellStart"/>
      <w:r w:rsidR="00316F71">
        <w:t>r</w:t>
      </w:r>
      <w:r w:rsidR="00C53EFB">
        <w:t>obotpick</w:t>
      </w:r>
      <w:proofErr w:type="spellEnd"/>
      <w:r w:rsidRPr="57E7BDFC">
        <w:t xml:space="preserve"> further strengthens BEUMER Group's ability to deliver integrated automation solutions across the entire parcel handling process, </w:t>
      </w:r>
      <w:r w:rsidRPr="57E7BDFC" w:rsidR="0BC26677">
        <w:t xml:space="preserve">from bulk induction and robotic singulation through to high-performance sortation and final dispatch. Supported by comprehensive lifecycle services, including data-driven </w:t>
      </w:r>
      <w:r w:rsidRPr="57E7BDFC" w:rsidR="1B8EF548">
        <w:t xml:space="preserve">performance </w:t>
      </w:r>
      <w:r w:rsidRPr="57E7BDFC" w:rsidR="0BC26677">
        <w:t xml:space="preserve">analysis, system optimisation and predictive maintenance, </w:t>
      </w:r>
      <w:r w:rsidRPr="57E7BDFC" w:rsidR="3A0521CE">
        <w:t>BEUMER Group helps CEP operat</w:t>
      </w:r>
      <w:r w:rsidRPr="57E7BDFC" w:rsidR="2DC1DAAA">
        <w:t>ors</w:t>
      </w:r>
      <w:r w:rsidRPr="57E7BDFC" w:rsidR="3A0521CE">
        <w:t xml:space="preserve"> maximise system availability, optimise operational performance and reduce total cost of ownership throughout the lifecycle of their parcel handling systems.</w:t>
      </w:r>
    </w:p>
    <w:p w:rsidR="0A9646AD" w:rsidP="046DE715" w:rsidRDefault="0A9646AD" w14:paraId="104959ED" w14:textId="4AA6F234">
      <w:pPr>
        <w:spacing w:before="240" w:after="240" w:line="360" w:lineRule="auto"/>
        <w:jc w:val="both"/>
      </w:pPr>
      <w:r w:rsidRPr="046DE715">
        <w:t>ENDS</w:t>
      </w:r>
    </w:p>
    <w:p w:rsidR="046DE715" w:rsidP="046DE715" w:rsidRDefault="046DE715" w14:paraId="20968079" w14:textId="1DA47461">
      <w:pPr>
        <w:spacing w:before="240" w:after="240" w:line="360" w:lineRule="auto"/>
        <w:jc w:val="both"/>
      </w:pPr>
    </w:p>
    <w:p w:rsidR="5A70FBA0" w:rsidP="046DE715" w:rsidRDefault="5A70FBA0" w14:paraId="21FE3B13" w14:textId="7CB93D42">
      <w:pPr>
        <w:spacing w:before="240" w:after="240" w:line="360" w:lineRule="auto"/>
        <w:jc w:val="both"/>
      </w:pPr>
      <w:r w:rsidRPr="046DE715">
        <w:rPr>
          <w:b/>
          <w:bCs/>
        </w:rPr>
        <w:t>Notes to editors</w:t>
      </w:r>
      <w:r w:rsidRPr="046DE715" w:rsidR="0A9646AD">
        <w:rPr>
          <w:b/>
          <w:bCs/>
        </w:rPr>
        <w:t>:</w:t>
      </w:r>
      <w:r w:rsidRPr="046DE715" w:rsidR="0A9646AD">
        <w:t xml:space="preserve"> </w:t>
      </w:r>
    </w:p>
    <w:p w:rsidR="663FB80D" w:rsidP="046DE715" w:rsidRDefault="663FB80D" w14:paraId="4E1E6FB4" w14:textId="2D7BEEAE">
      <w:pPr>
        <w:pStyle w:val="ListParagraph"/>
        <w:numPr>
          <w:ilvl w:val="0"/>
          <w:numId w:val="3"/>
        </w:numPr>
        <w:spacing w:before="240" w:after="240" w:line="360" w:lineRule="auto"/>
        <w:jc w:val="both"/>
        <w:rPr>
          <w:rFonts w:ascii="Arial" w:hAnsi="Arial" w:eastAsia="Arial" w:cs="Arial"/>
          <w:lang w:val="en-GB"/>
        </w:rPr>
      </w:pPr>
      <w:r w:rsidRPr="5CE3E8E5">
        <w:rPr>
          <w:rFonts w:ascii="Arial" w:hAnsi="Arial" w:eastAsia="Arial" w:cs="Arial"/>
          <w:lang w:val="en-GB"/>
        </w:rPr>
        <w:t xml:space="preserve">Performance </w:t>
      </w:r>
      <w:r w:rsidRPr="5CE3E8E5" w:rsidR="4F1DA694">
        <w:rPr>
          <w:rFonts w:ascii="Arial" w:hAnsi="Arial" w:eastAsia="Arial" w:cs="Arial"/>
          <w:lang w:val="en-GB"/>
        </w:rPr>
        <w:t>depends</w:t>
      </w:r>
      <w:r w:rsidRPr="5CE3E8E5">
        <w:rPr>
          <w:rFonts w:ascii="Arial" w:hAnsi="Arial" w:eastAsia="Arial" w:cs="Arial"/>
          <w:lang w:val="en-GB"/>
        </w:rPr>
        <w:t xml:space="preserve"> on parcel mix, flow consistency and operational configuration. </w:t>
      </w:r>
    </w:p>
    <w:p w:rsidRPr="000E04F0" w:rsidR="00577417" w:rsidP="000E04F0" w:rsidRDefault="0A9646AD" w14:paraId="1FAF88C3" w14:textId="6AFBD373">
      <w:pPr>
        <w:pStyle w:val="ListParagraph"/>
        <w:numPr>
          <w:ilvl w:val="0"/>
          <w:numId w:val="3"/>
        </w:numPr>
        <w:spacing w:before="240" w:after="240" w:line="360" w:lineRule="auto"/>
        <w:jc w:val="both"/>
        <w:rPr>
          <w:rFonts w:ascii="Arial" w:hAnsi="Arial" w:eastAsia="Arial" w:cs="Arial"/>
          <w:lang w:val="en-GB"/>
        </w:rPr>
      </w:pPr>
      <w:r w:rsidRPr="105F42CC" w:rsidR="0A9646AD">
        <w:rPr>
          <w:rFonts w:ascii="Arial" w:hAnsi="Arial" w:eastAsia="Arial" w:cs="Arial"/>
          <w:lang w:val="en-GB"/>
        </w:rPr>
        <w:t xml:space="preserve">The figure of </w:t>
      </w:r>
      <w:r w:rsidRPr="105F42CC" w:rsidR="6441919C">
        <w:rPr>
          <w:rFonts w:ascii="Arial" w:hAnsi="Arial" w:eastAsia="Arial" w:cs="Arial"/>
          <w:i w:val="1"/>
          <w:iCs w:val="1"/>
          <w:lang w:val="en-GB"/>
        </w:rPr>
        <w:t>99.9</w:t>
      </w:r>
      <w:r w:rsidRPr="105F42CC" w:rsidR="0A9646AD">
        <w:rPr>
          <w:rFonts w:ascii="Arial" w:hAnsi="Arial" w:eastAsia="Arial" w:cs="Arial"/>
          <w:i w:val="1"/>
          <w:iCs w:val="1"/>
          <w:lang w:val="en-GB"/>
        </w:rPr>
        <w:t>%</w:t>
      </w:r>
      <w:r w:rsidRPr="105F42CC" w:rsidR="0A9646AD">
        <w:rPr>
          <w:rFonts w:ascii="Arial" w:hAnsi="Arial" w:eastAsia="Arial" w:cs="Arial"/>
          <w:i w:val="1"/>
          <w:iCs w:val="1"/>
          <w:lang w:val="en-GB"/>
        </w:rPr>
        <w:t xml:space="preserve"> automated bulk parcel singulation</w:t>
      </w:r>
      <w:r w:rsidRPr="105F42CC" w:rsidR="0A9646AD">
        <w:rPr>
          <w:rFonts w:ascii="Arial" w:hAnsi="Arial" w:eastAsia="Arial" w:cs="Arial"/>
          <w:lang w:val="en-GB"/>
        </w:rPr>
        <w:t xml:space="preserve"> is based on BEUMER Group customer trials under representative operating conditions. Actual performance depends on parcel mix, parcel </w:t>
      </w:r>
      <w:r w:rsidRPr="105F42CC" w:rsidR="0A9646AD">
        <w:rPr>
          <w:rFonts w:ascii="Arial" w:hAnsi="Arial" w:eastAsia="Arial" w:cs="Arial"/>
          <w:lang w:val="en-GB"/>
        </w:rPr>
        <w:t>characteristics</w:t>
      </w:r>
      <w:r w:rsidRPr="105F42CC" w:rsidR="0A9646AD">
        <w:rPr>
          <w:rFonts w:ascii="Arial" w:hAnsi="Arial" w:eastAsia="Arial" w:cs="Arial"/>
          <w:lang w:val="en-GB"/>
        </w:rPr>
        <w:t xml:space="preserve"> and operational configuration.</w:t>
      </w:r>
    </w:p>
    <w:p w:rsidR="00577417" w:rsidP="22C6625B" w:rsidRDefault="000E04F0" w14:paraId="2C1E64CD" w14:textId="5306E2DC">
      <w:pPr>
        <w:spacing w:line="360" w:lineRule="auto"/>
        <w:ind w:right="-60"/>
        <w:rPr>
          <w:i w:val="1"/>
          <w:iCs w:val="1"/>
        </w:rPr>
      </w:pPr>
      <w:r w:rsidRPr="22C6625B" w:rsidR="3A160A9A">
        <w:rPr>
          <w:i w:val="1"/>
          <w:iCs w:val="1"/>
        </w:rPr>
        <w:t>6</w:t>
      </w:r>
      <w:r w:rsidRPr="22C6625B" w:rsidR="2915E40B">
        <w:rPr>
          <w:i w:val="1"/>
          <w:iCs w:val="1"/>
        </w:rPr>
        <w:t>2</w:t>
      </w:r>
      <w:r w:rsidRPr="22C6625B" w:rsidR="3A160A9A">
        <w:rPr>
          <w:i w:val="1"/>
          <w:iCs w:val="1"/>
        </w:rPr>
        <w:t>1</w:t>
      </w:r>
      <w:r w:rsidRPr="22C6625B" w:rsidR="205FA87F">
        <w:rPr>
          <w:i w:val="1"/>
          <w:iCs w:val="1"/>
        </w:rPr>
        <w:t>8</w:t>
      </w:r>
      <w:r w:rsidRPr="22C6625B" w:rsidR="28CB77CF">
        <w:rPr>
          <w:i w:val="1"/>
          <w:iCs w:val="1"/>
        </w:rPr>
        <w:t xml:space="preserve"> characters (including spaces)</w:t>
      </w:r>
    </w:p>
    <w:p w:rsidR="00577417" w:rsidRDefault="00577417" w14:paraId="250DDCA6" w14:textId="77777777">
      <w:pPr>
        <w:spacing w:line="360" w:lineRule="auto"/>
        <w:ind w:right="-60"/>
        <w:rPr>
          <w:i/>
        </w:rPr>
      </w:pPr>
    </w:p>
    <w:p w:rsidR="00577417" w:rsidRDefault="00577417" w14:paraId="1FD68D6B" w14:textId="77777777">
      <w:pPr>
        <w:spacing w:line="360" w:lineRule="auto"/>
        <w:ind w:right="-60"/>
        <w:rPr>
          <w:i/>
        </w:rPr>
      </w:pPr>
    </w:p>
    <w:p w:rsidRPr="00B6007F" w:rsidR="00577417" w:rsidRDefault="00695265" w14:paraId="04FC15CB" w14:textId="77777777">
      <w:pPr>
        <w:spacing w:line="360" w:lineRule="auto"/>
        <w:rPr>
          <w:lang w:val="en-US"/>
        </w:rPr>
      </w:pPr>
      <w:r w:rsidRPr="00B6007F">
        <w:rPr>
          <w:b/>
          <w:lang w:val="en-US"/>
        </w:rPr>
        <w:t>Captions</w:t>
      </w:r>
      <w:r w:rsidRPr="00B6007F">
        <w:rPr>
          <w:lang w:val="en-US"/>
        </w:rPr>
        <w:t>:</w:t>
      </w:r>
    </w:p>
    <w:p w:rsidRPr="00B6007F" w:rsidR="00577417" w:rsidRDefault="00577417" w14:paraId="55DCD101" w14:textId="2C9D0EED">
      <w:pPr>
        <w:spacing w:line="360" w:lineRule="auto"/>
        <w:rPr>
          <w:color w:val="222222"/>
          <w:lang w:val="en-US"/>
        </w:rPr>
      </w:pPr>
    </w:p>
    <w:p w:rsidRPr="3BD2AFFF" w:rsidR="00750827" w:rsidP="00750827" w:rsidRDefault="001515E7" w14:paraId="260615A7" w14:textId="77777777">
      <w:pPr>
        <w:rPr>
          <w:sz w:val="20"/>
          <w:szCs w:val="20"/>
          <w:lang w:val="en-US"/>
        </w:rPr>
      </w:pPr>
      <w:r w:rsidRPr="00B6007F">
        <w:rPr>
          <w:b/>
          <w:color w:val="222222"/>
          <w:lang w:val="en-US"/>
        </w:rPr>
        <w:t>Image 1:</w:t>
      </w:r>
      <w:r w:rsidRPr="00B6007F">
        <w:rPr>
          <w:color w:val="222222"/>
          <w:lang w:val="en-US"/>
        </w:rPr>
        <w:t xml:space="preserve"> </w:t>
      </w:r>
    </w:p>
    <w:p w:rsidR="00750827" w:rsidP="00750827" w:rsidRDefault="00750827" w14:paraId="4BE18BB2" w14:textId="77777777">
      <w:pPr>
        <w:rPr>
          <w:sz w:val="20"/>
          <w:szCs w:val="20"/>
          <w:lang w:val="en-US"/>
        </w:rPr>
      </w:pPr>
      <w:r w:rsidRPr="3BD2AFFF">
        <w:rPr>
          <w:sz w:val="20"/>
          <w:szCs w:val="20"/>
          <w:lang w:val="en-US"/>
        </w:rPr>
        <w:t xml:space="preserve">BEUMER </w:t>
      </w:r>
      <w:proofErr w:type="spellStart"/>
      <w:r w:rsidRPr="3BD2AFFF">
        <w:rPr>
          <w:sz w:val="20"/>
          <w:szCs w:val="20"/>
          <w:lang w:val="en-US"/>
        </w:rPr>
        <w:t>robotpick</w:t>
      </w:r>
      <w:proofErr w:type="spellEnd"/>
      <w:r w:rsidRPr="3BD2AFFF">
        <w:rPr>
          <w:sz w:val="20"/>
          <w:szCs w:val="20"/>
          <w:lang w:val="en-US"/>
        </w:rPr>
        <w:t xml:space="preserve"> for dynamic picking of bulk items</w:t>
      </w:r>
    </w:p>
    <w:p w:rsidRPr="00B6007F" w:rsidR="00577417" w:rsidRDefault="00577417" w14:paraId="134AFF6A" w14:textId="0C0C6CD6">
      <w:pPr>
        <w:shd w:val="clear" w:color="auto" w:fill="FFFFFF"/>
        <w:spacing w:line="360" w:lineRule="auto"/>
        <w:rPr>
          <w:lang w:val="en-US"/>
        </w:rPr>
      </w:pPr>
    </w:p>
    <w:p w:rsidR="00A57C6D" w:rsidRDefault="00A57C6D" w14:paraId="66DC35A4" w14:textId="41E44784">
      <w:pPr>
        <w:shd w:val="clear" w:color="auto" w:fill="FFFFFF"/>
        <w:spacing w:line="360" w:lineRule="auto"/>
        <w:rPr>
          <w:lang w:val="en-US"/>
        </w:rPr>
      </w:pPr>
      <w:r>
        <w:rPr>
          <w:noProof/>
        </w:rPr>
        <w:drawing>
          <wp:anchor distT="0" distB="0" distL="114300" distR="114300" simplePos="0" relativeHeight="251659264" behindDoc="0" locked="0" layoutInCell="1" allowOverlap="1" wp14:anchorId="080AD509" wp14:editId="6D987DB9">
            <wp:simplePos x="0" y="0"/>
            <wp:positionH relativeFrom="margin">
              <wp:align>left</wp:align>
            </wp:positionH>
            <wp:positionV relativeFrom="paragraph">
              <wp:posOffset>18415</wp:posOffset>
            </wp:positionV>
            <wp:extent cx="2114550" cy="1409065"/>
            <wp:effectExtent l="0" t="0" r="0" b="635"/>
            <wp:wrapNone/>
            <wp:docPr id="1159875030" name="Picture 3">
              <a:extLst xmlns:a="http://schemas.openxmlformats.org/drawingml/2006/main">
                <a:ext uri="{FF2B5EF4-FFF2-40B4-BE49-F238E27FC236}">
                  <a16:creationId xmlns:a16="http://schemas.microsoft.com/office/drawing/2014/main" id="{887B0AAF-009B-4919-9F18-8FCF6534BC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14550" cy="140906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57C6D" w:rsidRDefault="00A57C6D" w14:paraId="44179149" w14:textId="2CB7C3B8">
      <w:pPr>
        <w:shd w:val="clear" w:color="auto" w:fill="FFFFFF"/>
        <w:spacing w:line="360" w:lineRule="auto"/>
        <w:rPr>
          <w:lang w:val="en-US"/>
        </w:rPr>
      </w:pPr>
    </w:p>
    <w:p w:rsidR="00A57C6D" w:rsidRDefault="00A57C6D" w14:paraId="609C1D7B" w14:textId="77777777">
      <w:pPr>
        <w:shd w:val="clear" w:color="auto" w:fill="FFFFFF"/>
        <w:spacing w:line="360" w:lineRule="auto"/>
        <w:rPr>
          <w:lang w:val="en-US"/>
        </w:rPr>
      </w:pPr>
    </w:p>
    <w:p w:rsidR="00A57C6D" w:rsidRDefault="00A57C6D" w14:paraId="585ECE01" w14:textId="26D81189">
      <w:pPr>
        <w:shd w:val="clear" w:color="auto" w:fill="FFFFFF"/>
        <w:spacing w:line="360" w:lineRule="auto"/>
        <w:rPr>
          <w:lang w:val="en-US"/>
        </w:rPr>
      </w:pPr>
    </w:p>
    <w:p w:rsidR="00A57C6D" w:rsidRDefault="00A57C6D" w14:paraId="4FDF5C62" w14:textId="77777777">
      <w:pPr>
        <w:shd w:val="clear" w:color="auto" w:fill="FFFFFF"/>
        <w:spacing w:line="360" w:lineRule="auto"/>
        <w:rPr>
          <w:lang w:val="en-US"/>
        </w:rPr>
      </w:pPr>
    </w:p>
    <w:p w:rsidR="00A57C6D" w:rsidRDefault="00A57C6D" w14:paraId="1E66CB89" w14:textId="6BE69C84">
      <w:pPr>
        <w:shd w:val="clear" w:color="auto" w:fill="FFFFFF"/>
        <w:spacing w:line="360" w:lineRule="auto"/>
        <w:rPr>
          <w:lang w:val="en-US"/>
        </w:rPr>
      </w:pPr>
    </w:p>
    <w:p w:rsidR="00A57C6D" w:rsidRDefault="00A57C6D" w14:paraId="445E9B2B" w14:textId="77777777">
      <w:pPr>
        <w:shd w:val="clear" w:color="auto" w:fill="FFFFFF"/>
        <w:spacing w:line="360" w:lineRule="auto"/>
        <w:rPr>
          <w:lang w:val="en-US"/>
        </w:rPr>
      </w:pPr>
    </w:p>
    <w:p w:rsidRPr="00B6007F" w:rsidR="00577417" w:rsidRDefault="00577417" w14:paraId="776AB221" w14:textId="65308921">
      <w:pPr>
        <w:shd w:val="clear" w:color="auto" w:fill="FFFFFF"/>
        <w:spacing w:line="360" w:lineRule="auto"/>
        <w:rPr>
          <w:color w:val="222222"/>
          <w:lang w:val="en-US"/>
        </w:rPr>
      </w:pPr>
    </w:p>
    <w:p w:rsidRPr="00E54FA6" w:rsidR="00B977A0" w:rsidP="00B977A0" w:rsidRDefault="001515E7" w14:paraId="05C43D0F" w14:textId="77777777">
      <w:pPr>
        <w:rPr>
          <w:sz w:val="20"/>
          <w:szCs w:val="20"/>
        </w:rPr>
      </w:pPr>
      <w:r w:rsidRPr="00B6007F">
        <w:rPr>
          <w:b/>
          <w:lang w:val="en-US"/>
        </w:rPr>
        <w:t>Image 2:</w:t>
      </w:r>
      <w:r w:rsidRPr="00B6007F">
        <w:rPr>
          <w:lang w:val="en-US"/>
        </w:rPr>
        <w:t xml:space="preserve"> </w:t>
      </w:r>
    </w:p>
    <w:p w:rsidR="00B977A0" w:rsidP="00B977A0" w:rsidRDefault="00B977A0" w14:paraId="29C3297A" w14:textId="77777777">
      <w:pPr>
        <w:rPr>
          <w:sz w:val="20"/>
          <w:szCs w:val="20"/>
        </w:rPr>
      </w:pPr>
      <w:r w:rsidRPr="00E54FA6">
        <w:rPr>
          <w:sz w:val="20"/>
          <w:szCs w:val="20"/>
        </w:rPr>
        <w:t>Fully autonomous robotic picking and singulation</w:t>
      </w:r>
    </w:p>
    <w:p w:rsidRPr="00B6007F" w:rsidR="00577417" w:rsidRDefault="00577417" w14:paraId="53409EE3" w14:textId="53B7F920">
      <w:pPr>
        <w:spacing w:line="360" w:lineRule="auto"/>
        <w:rPr>
          <w:i/>
          <w:highlight w:val="yellow"/>
          <w:lang w:val="en-US"/>
        </w:rPr>
      </w:pPr>
    </w:p>
    <w:p w:rsidRPr="00B6007F" w:rsidR="00577417" w:rsidRDefault="00B03342" w14:paraId="711C50E4" w14:textId="2806CE1F">
      <w:pPr>
        <w:spacing w:line="360" w:lineRule="auto"/>
        <w:rPr>
          <w:color w:val="222222"/>
          <w:lang w:val="en-US"/>
        </w:rPr>
      </w:pPr>
      <w:r>
        <w:rPr>
          <w:noProof/>
        </w:rPr>
        <w:drawing>
          <wp:anchor distT="0" distB="0" distL="114300" distR="114300" simplePos="0" relativeHeight="251661312" behindDoc="0" locked="0" layoutInCell="1" allowOverlap="1" wp14:anchorId="281E42D2" wp14:editId="2BF637AD">
            <wp:simplePos x="0" y="0"/>
            <wp:positionH relativeFrom="margin">
              <wp:posOffset>0</wp:posOffset>
            </wp:positionH>
            <wp:positionV relativeFrom="paragraph">
              <wp:posOffset>-635</wp:posOffset>
            </wp:positionV>
            <wp:extent cx="2114550" cy="1408430"/>
            <wp:effectExtent l="0" t="0" r="0" b="1270"/>
            <wp:wrapNone/>
            <wp:docPr id="1853152041" name="Picture 1">
              <a:extLst xmlns:a="http://schemas.openxmlformats.org/drawingml/2006/main">
                <a:ext uri="{FF2B5EF4-FFF2-40B4-BE49-F238E27FC236}">
                  <a16:creationId xmlns:a16="http://schemas.microsoft.com/office/drawing/2014/main" id="{2FC85435-E5B8-411E-ABD7-9543F19A40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14550" cy="140843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77417" w:rsidRDefault="00577417" w14:paraId="5DDB41E5" w14:textId="77777777">
      <w:pPr>
        <w:spacing w:line="360" w:lineRule="auto"/>
        <w:rPr>
          <w:iCs/>
          <w:highlight w:val="yellow"/>
          <w:lang w:val="en-US"/>
        </w:rPr>
      </w:pPr>
    </w:p>
    <w:p w:rsidR="00A57C6D" w:rsidRDefault="00A57C6D" w14:paraId="3B328D2A" w14:textId="77777777">
      <w:pPr>
        <w:spacing w:line="360" w:lineRule="auto"/>
        <w:rPr>
          <w:iCs/>
          <w:highlight w:val="yellow"/>
          <w:lang w:val="en-US"/>
        </w:rPr>
      </w:pPr>
    </w:p>
    <w:p w:rsidR="00A57C6D" w:rsidRDefault="00A57C6D" w14:paraId="369DE05A" w14:textId="77777777">
      <w:pPr>
        <w:spacing w:line="360" w:lineRule="auto"/>
        <w:rPr>
          <w:iCs/>
          <w:highlight w:val="yellow"/>
          <w:lang w:val="en-US"/>
        </w:rPr>
      </w:pPr>
    </w:p>
    <w:p w:rsidR="00A57C6D" w:rsidRDefault="00A57C6D" w14:paraId="64A83B52" w14:textId="77777777">
      <w:pPr>
        <w:spacing w:line="360" w:lineRule="auto"/>
        <w:rPr>
          <w:iCs/>
          <w:highlight w:val="yellow"/>
          <w:lang w:val="en-US"/>
        </w:rPr>
      </w:pPr>
    </w:p>
    <w:p w:rsidR="00A57C6D" w:rsidRDefault="00A57C6D" w14:paraId="6EDB8A4B" w14:textId="77777777">
      <w:pPr>
        <w:spacing w:line="360" w:lineRule="auto"/>
        <w:rPr>
          <w:iCs/>
          <w:highlight w:val="yellow"/>
          <w:lang w:val="en-US"/>
        </w:rPr>
      </w:pPr>
    </w:p>
    <w:p w:rsidR="00A57C6D" w:rsidRDefault="00A57C6D" w14:paraId="62B5DB32" w14:textId="77777777">
      <w:pPr>
        <w:spacing w:line="360" w:lineRule="auto"/>
        <w:rPr>
          <w:iCs/>
          <w:highlight w:val="yellow"/>
          <w:lang w:val="en-US"/>
        </w:rPr>
      </w:pPr>
    </w:p>
    <w:p w:rsidRPr="00B6007F" w:rsidR="00A57C6D" w:rsidP="22C6625B" w:rsidRDefault="00A57C6D" w14:paraId="674D7ECE" w14:textId="529271BF">
      <w:pPr>
        <w:pStyle w:val="Normal"/>
        <w:spacing w:line="360" w:lineRule="auto"/>
        <w:rPr>
          <w:highlight w:val="yellow"/>
          <w:lang w:val="en-US"/>
        </w:rPr>
      </w:pPr>
    </w:p>
    <w:p w:rsidR="00577417" w:rsidRDefault="00695265" w14:paraId="3F7BE2EE" w14:textId="77777777">
      <w:pPr>
        <w:spacing w:line="360" w:lineRule="auto"/>
        <w:ind w:right="-704"/>
        <w:rPr>
          <w:color w:val="000000"/>
        </w:rPr>
      </w:pPr>
      <w:r>
        <w:rPr>
          <w:b/>
          <w:color w:val="000000"/>
        </w:rPr>
        <w:t xml:space="preserve">Photo Credit: </w:t>
      </w:r>
      <w:r>
        <w:rPr>
          <w:color w:val="000000"/>
        </w:rPr>
        <w:t>BEUMER Group GmbH &amp; Co. KG</w:t>
      </w:r>
    </w:p>
    <w:p w:rsidR="00577417" w:rsidP="22C6625B" w:rsidRDefault="00695265" w14:paraId="0EBD9E27" w14:textId="460FCC17">
      <w:pPr>
        <w:pBdr>
          <w:top w:val="nil" w:color="FF000000" w:sz="0" w:space="0"/>
          <w:left w:val="nil" w:color="FF000000" w:sz="0" w:space="0"/>
          <w:bottom w:val="nil" w:color="FF000000" w:sz="0" w:space="0"/>
          <w:right w:val="nil" w:color="FF000000" w:sz="0" w:space="0"/>
          <w:between w:val="nil" w:color="FF000000" w:sz="0" w:space="0"/>
        </w:pBdr>
        <w:rPr>
          <w:color w:val="000000"/>
        </w:rPr>
      </w:pPr>
      <w:r w:rsidRPr="22C6625B" w:rsidR="1F0D9B0D">
        <w:rPr>
          <w:color w:val="000000" w:themeColor="text1" w:themeTint="FF" w:themeShade="FF"/>
        </w:rPr>
        <w:t xml:space="preserve">Click </w:t>
      </w:r>
      <w:hyperlink r:id="R395faa6f562b445d">
        <w:r w:rsidRPr="22C6625B" w:rsidR="1F0D9B0D">
          <w:rPr>
            <w:rStyle w:val="Hyperlink"/>
          </w:rPr>
          <w:t>here</w:t>
        </w:r>
      </w:hyperlink>
      <w:r w:rsidRPr="22C6625B" w:rsidR="1F0D9B0D">
        <w:rPr>
          <w:color w:val="000000" w:themeColor="text1" w:themeTint="FF" w:themeShade="FF"/>
        </w:rPr>
        <w:t xml:space="preserve"> to download a high-res version of the image.</w:t>
      </w:r>
    </w:p>
    <w:p w:rsidR="00577417" w:rsidP="22C6625B" w:rsidRDefault="00577417" w14:paraId="267ADC8D" w14:textId="6AD022D5">
      <w:pPr>
        <w:pStyle w:val="Normal"/>
        <w:spacing w:line="360" w:lineRule="auto"/>
      </w:pPr>
    </w:p>
    <w:p w:rsidR="00577417" w:rsidRDefault="00577417" w14:paraId="0EB1D7D4" w14:textId="2BD98245">
      <w:pPr>
        <w:spacing w:line="360" w:lineRule="auto"/>
      </w:pPr>
      <w:r w:rsidRPr="22C6625B" w:rsidR="1F0D9B0D">
        <w:rPr>
          <w:b w:val="1"/>
          <w:bCs w:val="1"/>
        </w:rPr>
        <w:t>About BEUMER Group</w:t>
      </w:r>
      <w:r>
        <w:br/>
      </w:r>
      <w:r w:rsidR="1F0D9B0D">
        <w:rPr/>
        <w:t xml:space="preserve">BEUMER Group is a global manufacturer of material handling solutions. As a third-generation family-owned business, the company offers high-quality system solutions and comprehensive customer support worldwide and is a “Partner of Choice” for the mining, cement, building materials, petrochemical, consumer goods, postal, e-commerce, fashion, and baggage handling industries. With </w:t>
      </w:r>
      <w:r w:rsidR="6B965A6D">
        <w:rPr/>
        <w:t xml:space="preserve">around </w:t>
      </w:r>
      <w:r w:rsidR="0BEC74FB">
        <w:rPr/>
        <w:t>6000</w:t>
      </w:r>
      <w:r w:rsidR="1F0D9B0D">
        <w:rPr/>
        <w:t xml:space="preserve"> employees worldwide, BEUMER Group generates an annual order intake of around 1.</w:t>
      </w:r>
      <w:r w:rsidR="25A39A80">
        <w:rPr/>
        <w:t>8</w:t>
      </w:r>
      <w:r w:rsidR="22470198">
        <w:rPr/>
        <w:t>3</w:t>
      </w:r>
      <w:r w:rsidR="1F0D9B0D">
        <w:rPr/>
        <w:t xml:space="preserve"> billion euros. In line with the company motto "</w:t>
      </w:r>
      <w:r w:rsidR="43ECB077">
        <w:rPr/>
        <w:t>M</w:t>
      </w:r>
      <w:r w:rsidR="1F0D9B0D">
        <w:rPr/>
        <w:t xml:space="preserve">ade </w:t>
      </w:r>
      <w:r w:rsidR="4E7B742C">
        <w:rPr/>
        <w:t>D</w:t>
      </w:r>
      <w:r w:rsidR="1F0D9B0D">
        <w:rPr/>
        <w:t xml:space="preserve">ifferent", BEUMER commits to the highest standards of quality, </w:t>
      </w:r>
      <w:r w:rsidR="1F0D9B0D">
        <w:rPr/>
        <w:t>innovation</w:t>
      </w:r>
      <w:r w:rsidR="1F0D9B0D">
        <w:rPr/>
        <w:t xml:space="preserve"> and sustainability. For more information, please visit </w:t>
      </w:r>
      <w:hyperlink r:id="R57a09535b10549a1">
        <w:r w:rsidRPr="22C6625B" w:rsidR="674157D1">
          <w:rPr>
            <w:color w:val="0000FF"/>
            <w:u w:val="single"/>
          </w:rPr>
          <w:t>www.beumer.com</w:t>
        </w:r>
      </w:hyperlink>
      <w:r w:rsidR="1F0D9B0D">
        <w:rPr/>
        <w:t xml:space="preserve">  </w:t>
      </w:r>
    </w:p>
    <w:p w:rsidR="00577417" w:rsidRDefault="00577417" w14:paraId="57B1887A" w14:textId="77777777">
      <w:pPr>
        <w:spacing w:line="360" w:lineRule="auto"/>
        <w:ind w:right="-704"/>
      </w:pPr>
    </w:p>
    <w:p w:rsidR="00577417" w:rsidP="5D54F344" w:rsidRDefault="00695265" w14:paraId="50CD8D75" w14:textId="0870A222">
      <w:pPr>
        <w:rPr>
          <w:b/>
          <w:bCs/>
          <w:color w:val="000000"/>
        </w:rPr>
      </w:pPr>
      <w:r w:rsidRPr="5D54F344">
        <w:rPr>
          <w:b/>
          <w:bCs/>
          <w:color w:val="000000" w:themeColor="text1"/>
        </w:rPr>
        <w:t>Press Contact</w:t>
      </w:r>
      <w:r w:rsidRPr="5D54F344" w:rsidR="6C5616E8">
        <w:rPr>
          <w:b/>
          <w:bCs/>
          <w:color w:val="000000" w:themeColor="text1"/>
        </w:rPr>
        <w:t>s</w:t>
      </w:r>
      <w:r w:rsidRPr="5D54F344">
        <w:rPr>
          <w:b/>
          <w:bCs/>
          <w:color w:val="000000" w:themeColor="text1"/>
        </w:rPr>
        <w:t xml:space="preserve"> </w:t>
      </w:r>
      <w:r>
        <w:br/>
      </w:r>
    </w:p>
    <w:p w:rsidRPr="00123251" w:rsidR="00123251" w:rsidP="5D54F344" w:rsidRDefault="00123251" w14:paraId="1E3B0970" w14:textId="77777777">
      <w:pPr>
        <w:spacing w:line="276" w:lineRule="auto"/>
        <w:rPr>
          <w:color w:val="000000"/>
          <w:sz w:val="18"/>
          <w:szCs w:val="18"/>
        </w:rPr>
      </w:pPr>
      <w:r w:rsidRPr="57E7BDFC">
        <w:rPr>
          <w:color w:val="000000" w:themeColor="text1"/>
          <w:sz w:val="18"/>
          <w:szCs w:val="18"/>
          <w:lang w:val="en-US"/>
        </w:rPr>
        <w:t>Peter Elmvang:</w:t>
      </w:r>
      <w:r>
        <w:tab/>
      </w:r>
      <w:r w:rsidRPr="57E7BDFC">
        <w:rPr>
          <w:color w:val="000000" w:themeColor="text1"/>
          <w:sz w:val="18"/>
          <w:szCs w:val="18"/>
          <w:lang w:val="en-US"/>
        </w:rPr>
        <w:t xml:space="preserve">    </w:t>
      </w:r>
      <w:r>
        <w:tab/>
      </w:r>
      <w:r w:rsidRPr="57E7BDFC">
        <w:rPr>
          <w:color w:val="000000" w:themeColor="text1"/>
          <w:sz w:val="18"/>
          <w:szCs w:val="18"/>
          <w:lang w:val="en-US"/>
        </w:rPr>
        <w:t>Phone + 45 (0) 2721 43 61,</w:t>
      </w:r>
      <w:r>
        <w:tab/>
      </w:r>
      <w:r w:rsidRPr="57E7BDFC">
        <w:rPr>
          <w:color w:val="000000" w:themeColor="text1"/>
          <w:sz w:val="18"/>
          <w:szCs w:val="18"/>
          <w:lang w:val="en-US"/>
        </w:rPr>
        <w:t xml:space="preserve">Mail: </w:t>
      </w:r>
      <w:hyperlink r:id="rId14">
        <w:r w:rsidRPr="57E7BDFC">
          <w:rPr>
            <w:rStyle w:val="Hyperlink"/>
            <w:sz w:val="18"/>
            <w:szCs w:val="18"/>
            <w:lang w:val="en-US"/>
          </w:rPr>
          <w:t>peter.elmvang@beumer.com</w:t>
        </w:r>
      </w:hyperlink>
      <w:r w:rsidRPr="57E7BDFC">
        <w:rPr>
          <w:color w:val="000000" w:themeColor="text1"/>
          <w:sz w:val="18"/>
          <w:szCs w:val="18"/>
          <w:lang w:val="en-US"/>
        </w:rPr>
        <w:t> </w:t>
      </w:r>
      <w:r w:rsidRPr="57E7BDFC">
        <w:rPr>
          <w:color w:val="000000" w:themeColor="text1"/>
          <w:sz w:val="18"/>
          <w:szCs w:val="18"/>
        </w:rPr>
        <w:t> </w:t>
      </w:r>
    </w:p>
    <w:p w:rsidR="00577417" w:rsidRDefault="00123251" w14:paraId="5BE77F41" w14:textId="37C4E571">
      <w:pPr>
        <w:spacing w:line="276" w:lineRule="auto"/>
        <w:rPr>
          <w:color w:val="000000"/>
          <w:sz w:val="18"/>
          <w:szCs w:val="18"/>
        </w:rPr>
      </w:pPr>
      <w:r w:rsidRPr="57E7BDFC">
        <w:rPr>
          <w:color w:val="000000" w:themeColor="text1"/>
          <w:sz w:val="18"/>
          <w:szCs w:val="18"/>
          <w:lang w:val="en-US"/>
        </w:rPr>
        <w:t xml:space="preserve">Carsten Otte (Agency): </w:t>
      </w:r>
      <w:r w:rsidR="00577417">
        <w:tab/>
      </w:r>
      <w:r w:rsidRPr="57E7BDFC">
        <w:rPr>
          <w:color w:val="000000" w:themeColor="text1"/>
          <w:sz w:val="18"/>
          <w:szCs w:val="18"/>
          <w:lang w:val="en-US"/>
        </w:rPr>
        <w:t>Phone +49 (0)</w:t>
      </w:r>
      <w:r w:rsidRPr="57E7BDFC" w:rsidR="20325698">
        <w:rPr>
          <w:color w:val="000000" w:themeColor="text1"/>
          <w:sz w:val="18"/>
          <w:szCs w:val="18"/>
          <w:lang w:val="en-US"/>
        </w:rPr>
        <w:t xml:space="preserve"> </w:t>
      </w:r>
      <w:r w:rsidRPr="57E7BDFC">
        <w:rPr>
          <w:color w:val="000000" w:themeColor="text1"/>
          <w:sz w:val="18"/>
          <w:szCs w:val="18"/>
          <w:lang w:val="en-US"/>
        </w:rPr>
        <w:t xml:space="preserve">4181 </w:t>
      </w:r>
      <w:r w:rsidRPr="57E7BDFC" w:rsidR="6756C617">
        <w:rPr>
          <w:color w:val="000000" w:themeColor="text1"/>
          <w:sz w:val="18"/>
          <w:szCs w:val="18"/>
          <w:lang w:val="en-US"/>
        </w:rPr>
        <w:t>9273594</w:t>
      </w:r>
      <w:r w:rsidRPr="57E7BDFC">
        <w:rPr>
          <w:color w:val="000000" w:themeColor="text1"/>
          <w:sz w:val="18"/>
          <w:szCs w:val="18"/>
          <w:lang w:val="en-US"/>
        </w:rPr>
        <w:t xml:space="preserve">, </w:t>
      </w:r>
      <w:r w:rsidR="00577417">
        <w:tab/>
      </w:r>
      <w:r w:rsidRPr="57E7BDFC">
        <w:rPr>
          <w:color w:val="000000" w:themeColor="text1"/>
          <w:sz w:val="18"/>
          <w:szCs w:val="18"/>
          <w:lang w:val="en-US"/>
        </w:rPr>
        <w:t xml:space="preserve">Mail: </w:t>
      </w:r>
      <w:hyperlink r:id="rId15">
        <w:r w:rsidRPr="57E7BDFC">
          <w:rPr>
            <w:rStyle w:val="Hyperlink"/>
            <w:sz w:val="18"/>
            <w:szCs w:val="18"/>
            <w:lang w:val="en-US"/>
          </w:rPr>
          <w:t>carsten.otte@p</w:t>
        </w:r>
        <w:r w:rsidRPr="57E7BDFC" w:rsidR="63FA946D">
          <w:rPr>
            <w:rStyle w:val="Hyperlink"/>
            <w:sz w:val="18"/>
            <w:szCs w:val="18"/>
            <w:lang w:val="en-US"/>
          </w:rPr>
          <w:t>retzl</w:t>
        </w:r>
        <w:r w:rsidRPr="57E7BDFC">
          <w:rPr>
            <w:rStyle w:val="Hyperlink"/>
            <w:sz w:val="18"/>
            <w:szCs w:val="18"/>
            <w:lang w:val="en-US"/>
          </w:rPr>
          <w:t>.com</w:t>
        </w:r>
      </w:hyperlink>
      <w:r w:rsidRPr="57E7BDFC">
        <w:rPr>
          <w:color w:val="000000" w:themeColor="text1"/>
          <w:sz w:val="18"/>
          <w:szCs w:val="18"/>
        </w:rPr>
        <w:t> </w:t>
      </w:r>
    </w:p>
    <w:sectPr w:rsidR="00577417">
      <w:headerReference w:type="even" r:id="rId16"/>
      <w:headerReference w:type="default" r:id="rId17"/>
      <w:footerReference w:type="even" r:id="rId18"/>
      <w:footerReference w:type="default" r:id="rId19"/>
      <w:headerReference w:type="first" r:id="rId20"/>
      <w:footerReference w:type="first" r:id="rId21"/>
      <w:pgSz w:w="11906" w:h="16838" w:orient="portrait"/>
      <w:pgMar w:top="2920" w:right="1416" w:bottom="1418" w:left="1418" w:header="340" w:footer="851" w:gutter="0"/>
      <w:pgNumType w:start="1"/>
      <w:cols w:space="720"/>
      <w:titlePg/>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C73FB" w:rsidRDefault="000C73FB" w14:paraId="29859637" w14:textId="77777777">
      <w:r>
        <w:separator/>
      </w:r>
    </w:p>
  </w:endnote>
  <w:endnote w:type="continuationSeparator" w:id="0">
    <w:p w:rsidR="000C73FB" w:rsidRDefault="000C73FB" w14:paraId="371428A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Open Sans Light">
    <w:altName w:val="Segoe UI"/>
    <w:charset w:val="00"/>
    <w:family w:val="swiss"/>
    <w:pitch w:val="variable"/>
    <w:sig w:usb0="E00002EF" w:usb1="4000205B" w:usb2="00000028"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77417" w:rsidRDefault="00577417" w14:paraId="573AE173" w14:textId="77777777">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77417" w:rsidRDefault="00695265" w14:paraId="423135EE" w14:textId="77777777">
    <w:pPr>
      <w:jc w:val="right"/>
      <w:rPr>
        <w:color w:val="000000"/>
        <w:sz w:val="16"/>
        <w:szCs w:val="16"/>
        <w:highlight w:val="yellow"/>
      </w:rPr>
    </w:pPr>
    <w:r>
      <w:rPr>
        <w:sz w:val="16"/>
        <w:szCs w:val="16"/>
      </w:rPr>
      <w:t xml:space="preserve">Page </w:t>
    </w:r>
    <w:r>
      <w:rPr>
        <w:sz w:val="16"/>
        <w:szCs w:val="16"/>
      </w:rPr>
      <w:fldChar w:fldCharType="begin"/>
    </w:r>
    <w:r>
      <w:rPr>
        <w:sz w:val="16"/>
        <w:szCs w:val="16"/>
      </w:rPr>
      <w:instrText>PAGE</w:instrText>
    </w:r>
    <w:r>
      <w:rPr>
        <w:sz w:val="16"/>
        <w:szCs w:val="16"/>
      </w:rPr>
      <w:fldChar w:fldCharType="separate"/>
    </w:r>
    <w:r w:rsidR="00A522F9">
      <w:rPr>
        <w:noProof/>
        <w:sz w:val="16"/>
        <w:szCs w:val="16"/>
      </w:rPr>
      <w:t>2</w:t>
    </w:r>
    <w:r>
      <w:rPr>
        <w:sz w:val="16"/>
        <w:szCs w:val="16"/>
      </w:rPr>
      <w:fldChar w:fldCharType="end"/>
    </w:r>
    <w:r>
      <w:rPr>
        <w:sz w:val="16"/>
        <w:szCs w:val="16"/>
      </w:rPr>
      <w:t>/</w:t>
    </w:r>
    <w:r>
      <w:rPr>
        <w:sz w:val="16"/>
        <w:szCs w:val="16"/>
      </w:rPr>
      <w:fldChar w:fldCharType="begin"/>
    </w:r>
    <w:r>
      <w:rPr>
        <w:sz w:val="16"/>
        <w:szCs w:val="16"/>
      </w:rPr>
      <w:instrText>NUMPAGES</w:instrText>
    </w:r>
    <w:r>
      <w:rPr>
        <w:sz w:val="16"/>
        <w:szCs w:val="16"/>
      </w:rPr>
      <w:fldChar w:fldCharType="separate"/>
    </w:r>
    <w:r w:rsidR="00A522F9">
      <w:rPr>
        <w:noProof/>
        <w:sz w:val="16"/>
        <w:szCs w:val="16"/>
      </w:rPr>
      <w:t>3</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77417" w:rsidRDefault="00695265" w14:paraId="60A279CE" w14:textId="77777777">
    <w:pPr>
      <w:jc w:val="right"/>
      <w:rPr>
        <w:rFonts w:ascii="Calibri" w:hAnsi="Calibri" w:eastAsia="Calibri" w:cs="Calibri"/>
        <w:sz w:val="16"/>
        <w:szCs w:val="16"/>
      </w:rPr>
    </w:pPr>
    <w:r>
      <w:rPr>
        <w:b/>
        <w:color w:val="000000"/>
        <w:sz w:val="16"/>
        <w:szCs w:val="16"/>
      </w:rPr>
      <w:t xml:space="preserve"> </w:t>
    </w:r>
    <w:r>
      <w:rPr>
        <w:b/>
        <w:color w:val="000000"/>
        <w:sz w:val="16"/>
        <w:szCs w:val="16"/>
      </w:rPr>
      <w:tab/>
    </w:r>
    <w:r>
      <w:rPr>
        <w:b/>
        <w:color w:val="000000"/>
        <w:sz w:val="16"/>
        <w:szCs w:val="16"/>
      </w:rPr>
      <w:tab/>
    </w:r>
    <w:r>
      <w:rPr>
        <w:b/>
        <w:color w:val="000000"/>
        <w:sz w:val="16"/>
        <w:szCs w:val="16"/>
      </w:rPr>
      <w:tab/>
    </w:r>
    <w:r>
      <w:rPr>
        <w:b/>
        <w:color w:val="000000"/>
        <w:sz w:val="16"/>
        <w:szCs w:val="16"/>
      </w:rPr>
      <w:tab/>
    </w:r>
    <w:r>
      <w:rPr>
        <w:b/>
        <w:color w:val="000000"/>
        <w:sz w:val="16"/>
        <w:szCs w:val="16"/>
      </w:rPr>
      <w:tab/>
    </w:r>
    <w:r>
      <w:rPr>
        <w:b/>
        <w:color w:val="000000"/>
        <w:sz w:val="16"/>
        <w:szCs w:val="16"/>
      </w:rPr>
      <w:tab/>
    </w:r>
    <w:r>
      <w:rPr>
        <w:b/>
        <w:color w:val="000000"/>
        <w:sz w:val="16"/>
        <w:szCs w:val="16"/>
      </w:rPr>
      <w:tab/>
    </w:r>
    <w:r>
      <w:rPr>
        <w:b/>
        <w:color w:val="000000"/>
        <w:sz w:val="16"/>
        <w:szCs w:val="16"/>
      </w:rPr>
      <w:tab/>
    </w:r>
    <w:r>
      <w:rPr>
        <w:sz w:val="16"/>
        <w:szCs w:val="16"/>
      </w:rPr>
      <w:t xml:space="preserve">Page </w:t>
    </w:r>
    <w:r>
      <w:rPr>
        <w:sz w:val="16"/>
        <w:szCs w:val="16"/>
      </w:rPr>
      <w:fldChar w:fldCharType="begin"/>
    </w:r>
    <w:r>
      <w:rPr>
        <w:sz w:val="16"/>
        <w:szCs w:val="16"/>
      </w:rPr>
      <w:instrText>PAGE</w:instrText>
    </w:r>
    <w:r>
      <w:rPr>
        <w:sz w:val="16"/>
        <w:szCs w:val="16"/>
      </w:rPr>
      <w:fldChar w:fldCharType="separate"/>
    </w:r>
    <w:r w:rsidR="00A522F9">
      <w:rPr>
        <w:noProof/>
        <w:sz w:val="16"/>
        <w:szCs w:val="16"/>
      </w:rPr>
      <w:t>1</w:t>
    </w:r>
    <w:r>
      <w:rPr>
        <w:sz w:val="16"/>
        <w:szCs w:val="16"/>
      </w:rPr>
      <w:fldChar w:fldCharType="end"/>
    </w:r>
    <w:r>
      <w:rPr>
        <w:sz w:val="16"/>
        <w:szCs w:val="16"/>
      </w:rPr>
      <w:t>/</w:t>
    </w:r>
    <w:r>
      <w:rPr>
        <w:sz w:val="16"/>
        <w:szCs w:val="16"/>
      </w:rPr>
      <w:fldChar w:fldCharType="begin"/>
    </w:r>
    <w:r>
      <w:rPr>
        <w:sz w:val="16"/>
        <w:szCs w:val="16"/>
      </w:rPr>
      <w:instrText>NUMPAGES</w:instrText>
    </w:r>
    <w:r>
      <w:rPr>
        <w:sz w:val="16"/>
        <w:szCs w:val="16"/>
      </w:rPr>
      <w:fldChar w:fldCharType="separate"/>
    </w:r>
    <w:r w:rsidR="00A522F9">
      <w:rPr>
        <w:noProof/>
        <w:sz w:val="16"/>
        <w:szCs w:val="16"/>
      </w:rPr>
      <w:t>2</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C73FB" w:rsidRDefault="000C73FB" w14:paraId="3E8244F5" w14:textId="77777777">
      <w:r>
        <w:separator/>
      </w:r>
    </w:p>
  </w:footnote>
  <w:footnote w:type="continuationSeparator" w:id="0">
    <w:p w:rsidR="000C73FB" w:rsidRDefault="000C73FB" w14:paraId="5266370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77417" w:rsidRDefault="00695265" w14:paraId="1908FD34" w14:textId="77777777">
    <w:pPr>
      <w:pBdr>
        <w:top w:val="nil"/>
        <w:left w:val="nil"/>
        <w:bottom w:val="nil"/>
        <w:right w:val="nil"/>
        <w:between w:val="nil"/>
      </w:pBdr>
      <w:tabs>
        <w:tab w:val="center" w:pos="4536"/>
        <w:tab w:val="right" w:pos="9072"/>
      </w:tabs>
      <w:jc w:val="right"/>
      <w:rPr>
        <w:rFonts w:ascii="Calibri" w:hAnsi="Calibri" w:eastAsia="Calibri" w:cs="Calibri"/>
        <w:color w:val="000000"/>
        <w:sz w:val="20"/>
        <w:szCs w:val="20"/>
      </w:rPr>
    </w:pPr>
    <w:r>
      <w:rPr>
        <w:rFonts w:ascii="Calibri" w:hAnsi="Calibri" w:eastAsia="Calibri" w:cs="Calibri"/>
        <w:color w:val="000000"/>
        <w:sz w:val="20"/>
        <w:szCs w:val="20"/>
      </w:rPr>
      <w:fldChar w:fldCharType="begin"/>
    </w:r>
    <w:r>
      <w:rPr>
        <w:rFonts w:ascii="Calibri" w:hAnsi="Calibri" w:eastAsia="Calibri" w:cs="Calibri"/>
        <w:color w:val="000000"/>
        <w:sz w:val="20"/>
        <w:szCs w:val="20"/>
      </w:rPr>
      <w:instrText>PAGE</w:instrText>
    </w:r>
    <w:r>
      <w:rPr>
        <w:rFonts w:ascii="Calibri" w:hAnsi="Calibri" w:eastAsia="Calibri" w:cs="Calibri"/>
        <w:color w:val="000000"/>
        <w:sz w:val="20"/>
        <w:szCs w:val="20"/>
      </w:rPr>
      <w:fldChar w:fldCharType="separate"/>
    </w:r>
    <w:r>
      <w:rPr>
        <w:rFonts w:ascii="Calibri" w:hAnsi="Calibri" w:eastAsia="Calibri" w:cs="Calibri"/>
        <w:color w:val="000000"/>
        <w:sz w:val="20"/>
        <w:szCs w:val="20"/>
      </w:rPr>
      <w:fldChar w:fldCharType="end"/>
    </w:r>
  </w:p>
  <w:p w:rsidR="00577417" w:rsidRDefault="00577417" w14:paraId="08E685B7" w14:textId="77777777">
    <w:pPr>
      <w:pBdr>
        <w:top w:val="nil"/>
        <w:left w:val="nil"/>
        <w:bottom w:val="nil"/>
        <w:right w:val="nil"/>
        <w:between w:val="nil"/>
      </w:pBdr>
      <w:tabs>
        <w:tab w:val="center" w:pos="4536"/>
        <w:tab w:val="right" w:pos="9072"/>
      </w:tabs>
      <w:ind w:right="360"/>
      <w:rPr>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mc:Ignorable="w14 w15 w16se w16cid w16 w16cex w16sdtdh w16sdtfl w16du wp14">
  <w:p w:rsidR="00577417" w:rsidRDefault="00695265" w14:paraId="5793A165" w14:textId="77777777">
    <w:pPr>
      <w:ind w:left="6237"/>
      <w:rPr>
        <w:b/>
        <w:sz w:val="40"/>
        <w:szCs w:val="40"/>
      </w:rPr>
    </w:pPr>
    <w:bookmarkStart w:name="_heading=h.gjdgxs" w:colFirst="0" w:colLast="0" w:id="0"/>
    <w:bookmarkEnd w:id="0"/>
    <w:r>
      <w:rPr>
        <w:noProof/>
      </w:rPr>
      <w:drawing>
        <wp:anchor distT="0" distB="0" distL="114300" distR="114300" simplePos="0" relativeHeight="251658240" behindDoc="0" locked="0" layoutInCell="1" hidden="0" allowOverlap="1" wp14:anchorId="03578821" wp14:editId="500E12A2">
          <wp:simplePos x="0" y="0"/>
          <wp:positionH relativeFrom="column">
            <wp:posOffset>3537584</wp:posOffset>
          </wp:positionH>
          <wp:positionV relativeFrom="paragraph">
            <wp:posOffset>208280</wp:posOffset>
          </wp:positionV>
          <wp:extent cx="2353945" cy="528955"/>
          <wp:effectExtent l="0" t="0" r="0" b="0"/>
          <wp:wrapNone/>
          <wp:docPr id="5" name="image2.png" descr="Logo_BEUMERGROUP_Originalfarbe_RGB">
            <a:extLst xmlns:a="http://schemas.openxmlformats.org/drawingml/2006/main">
              <a:ext uri="{FF2B5EF4-FFF2-40B4-BE49-F238E27FC236}">
                <a16:creationId xmlns:a16="http://schemas.microsoft.com/office/drawing/2014/main" id="{CDBFFE44-25BB-4F8F-BB04-EB42D31DD526}"/>
              </a:ext>
            </a:extLst>
          </wp:docPr>
          <wp:cNvGraphicFramePr/>
          <a:graphic xmlns:a="http://schemas.openxmlformats.org/drawingml/2006/main">
            <a:graphicData uri="http://schemas.openxmlformats.org/drawingml/2006/picture">
              <pic:pic xmlns:pic="http://schemas.openxmlformats.org/drawingml/2006/picture">
                <pic:nvPicPr>
                  <pic:cNvPr id="0" name="image2.png" descr="Logo_BEUMERGROUP_Originalfarbe_RGB"/>
                  <pic:cNvPicPr preferRelativeResize="0"/>
                </pic:nvPicPr>
                <pic:blipFill>
                  <a:blip r:embed="rId1"/>
                  <a:srcRect/>
                  <a:stretch>
                    <a:fillRect/>
                  </a:stretch>
                </pic:blipFill>
                <pic:spPr>
                  <a:xfrm>
                    <a:off x="0" y="0"/>
                    <a:ext cx="2353945" cy="528955"/>
                  </a:xfrm>
                  <a:prstGeom prst="rect">
                    <a:avLst/>
                  </a:prstGeom>
                  <a:ln/>
                </pic:spPr>
              </pic:pic>
            </a:graphicData>
          </a:graphic>
        </wp:anchor>
      </w:drawing>
    </w:r>
  </w:p>
  <w:p w:rsidR="00577417" w:rsidRDefault="00577417" w14:paraId="55A3928E" w14:textId="77777777">
    <w:pPr>
      <w:ind w:left="6521"/>
      <w:rPr>
        <w:b/>
        <w:sz w:val="40"/>
        <w:szCs w:val="40"/>
      </w:rPr>
    </w:pPr>
  </w:p>
  <w:p w:rsidR="00577417" w:rsidRDefault="00695265" w14:paraId="7F3A3CE1" w14:textId="77777777">
    <w:pPr>
      <w:rPr>
        <w:b/>
        <w:sz w:val="40"/>
        <w:szCs w:val="40"/>
      </w:rPr>
    </w:pPr>
    <w:r>
      <w:rPr>
        <w:b/>
        <w:sz w:val="40"/>
        <w:szCs w:val="40"/>
      </w:rPr>
      <w:t>Press Release</w:t>
    </w:r>
  </w:p>
  <w:p w:rsidR="00577417" w:rsidRDefault="00577417" w14:paraId="783E8822" w14:textId="77777777">
    <w:pPr>
      <w:pBdr>
        <w:top w:val="nil"/>
        <w:left w:val="nil"/>
        <w:bottom w:val="nil"/>
        <w:right w:val="nil"/>
        <w:between w:val="nil"/>
      </w:pBdr>
      <w:tabs>
        <w:tab w:val="center" w:pos="4536"/>
        <w:tab w:val="right" w:pos="9072"/>
      </w:tabs>
      <w:rPr>
        <w:color w:val="000000"/>
        <w:sz w:val="20"/>
        <w:szCs w:val="20"/>
      </w:rPr>
    </w:pPr>
  </w:p>
  <w:p w:rsidR="00577417" w:rsidRDefault="00577417" w14:paraId="11F97F0F" w14:textId="77777777">
    <w:pPr>
      <w:pBdr>
        <w:top w:val="nil"/>
        <w:left w:val="nil"/>
        <w:bottom w:val="nil"/>
        <w:right w:val="nil"/>
        <w:between w:val="nil"/>
      </w:pBdr>
      <w:tabs>
        <w:tab w:val="center" w:pos="4536"/>
        <w:tab w:val="right" w:pos="9072"/>
      </w:tabs>
      <w:rPr>
        <w:color w:val="000000"/>
        <w:sz w:val="20"/>
        <w:szCs w:val="20"/>
      </w:rPr>
    </w:pPr>
  </w:p>
  <w:p w:rsidR="00577417" w:rsidRDefault="00577417" w14:paraId="2B8C1BEC" w14:textId="77777777">
    <w:pPr>
      <w:pBdr>
        <w:top w:val="nil"/>
        <w:left w:val="nil"/>
        <w:bottom w:val="nil"/>
        <w:right w:val="nil"/>
        <w:between w:val="nil"/>
      </w:pBdr>
      <w:tabs>
        <w:tab w:val="center" w:pos="4536"/>
        <w:tab w:val="right" w:pos="9072"/>
      </w:tabs>
      <w:rPr>
        <w:color w:val="000000"/>
        <w:sz w:val="20"/>
        <w:szCs w:val="20"/>
      </w:rPr>
    </w:pPr>
  </w:p>
  <w:p w:rsidR="00577417" w:rsidRDefault="00577417" w14:paraId="3917EC6D" w14:textId="77777777">
    <w:pPr>
      <w:pBdr>
        <w:top w:val="nil"/>
        <w:left w:val="nil"/>
        <w:bottom w:val="nil"/>
        <w:right w:val="nil"/>
        <w:between w:val="nil"/>
      </w:pBdr>
      <w:tabs>
        <w:tab w:val="center" w:pos="4536"/>
        <w:tab w:val="right" w:pos="9072"/>
      </w:tabs>
      <w:rPr>
        <w:color w:val="00000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mc:Ignorable="w14 w15 w16se w16cid w16 w16cex w16sdtdh w16sdtfl w16du wp14">
  <w:p w:rsidR="00577417" w:rsidRDefault="00695265" w14:paraId="079826B3" w14:textId="77777777">
    <w:pPr>
      <w:ind w:left="6237"/>
      <w:rPr>
        <w:b/>
        <w:sz w:val="40"/>
        <w:szCs w:val="40"/>
      </w:rPr>
    </w:pPr>
    <w:r>
      <w:rPr>
        <w:noProof/>
      </w:rPr>
      <w:drawing>
        <wp:anchor distT="0" distB="0" distL="114300" distR="114300" simplePos="0" relativeHeight="251658241" behindDoc="0" locked="0" layoutInCell="1" hidden="0" allowOverlap="1" wp14:anchorId="46EDB6FB" wp14:editId="289184C4">
          <wp:simplePos x="0" y="0"/>
          <wp:positionH relativeFrom="column">
            <wp:posOffset>3537584</wp:posOffset>
          </wp:positionH>
          <wp:positionV relativeFrom="paragraph">
            <wp:posOffset>208280</wp:posOffset>
          </wp:positionV>
          <wp:extent cx="2353945" cy="528955"/>
          <wp:effectExtent l="0" t="0" r="0" b="0"/>
          <wp:wrapNone/>
          <wp:docPr id="7" name="image2.png" descr="Logo_BEUMERGROUP_Originalfarbe_RGB">
            <a:extLst xmlns:a="http://schemas.openxmlformats.org/drawingml/2006/main">
              <a:ext uri="{FF2B5EF4-FFF2-40B4-BE49-F238E27FC236}">
                <a16:creationId xmlns:a16="http://schemas.microsoft.com/office/drawing/2014/main" id="{1A99D6A6-11FB-419E-8054-774E85D65BF4}"/>
              </a:ext>
            </a:extLst>
          </wp:docPr>
          <wp:cNvGraphicFramePr/>
          <a:graphic xmlns:a="http://schemas.openxmlformats.org/drawingml/2006/main">
            <a:graphicData uri="http://schemas.openxmlformats.org/drawingml/2006/picture">
              <pic:pic xmlns:pic="http://schemas.openxmlformats.org/drawingml/2006/picture">
                <pic:nvPicPr>
                  <pic:cNvPr id="0" name="image2.png" descr="Logo_BEUMERGROUP_Originalfarbe_RGB"/>
                  <pic:cNvPicPr preferRelativeResize="0"/>
                </pic:nvPicPr>
                <pic:blipFill>
                  <a:blip r:embed="rId1"/>
                  <a:srcRect/>
                  <a:stretch>
                    <a:fillRect/>
                  </a:stretch>
                </pic:blipFill>
                <pic:spPr>
                  <a:xfrm>
                    <a:off x="0" y="0"/>
                    <a:ext cx="2353945" cy="528955"/>
                  </a:xfrm>
                  <a:prstGeom prst="rect">
                    <a:avLst/>
                  </a:prstGeom>
                  <a:ln/>
                </pic:spPr>
              </pic:pic>
            </a:graphicData>
          </a:graphic>
        </wp:anchor>
      </w:drawing>
    </w:r>
  </w:p>
  <w:p w:rsidR="00577417" w:rsidRDefault="00577417" w14:paraId="7311564C" w14:textId="77777777">
    <w:pPr>
      <w:ind w:left="6521"/>
      <w:rPr>
        <w:b/>
        <w:sz w:val="40"/>
        <w:szCs w:val="40"/>
      </w:rPr>
    </w:pPr>
  </w:p>
  <w:p w:rsidR="00577417" w:rsidRDefault="00695265" w14:paraId="7B28A76E" w14:textId="77777777">
    <w:pPr>
      <w:rPr>
        <w:b/>
        <w:sz w:val="40"/>
        <w:szCs w:val="40"/>
      </w:rPr>
    </w:pPr>
    <w:r>
      <w:rPr>
        <w:b/>
        <w:sz w:val="40"/>
        <w:szCs w:val="40"/>
      </w:rPr>
      <w:t>Press Release</w:t>
    </w:r>
  </w:p>
  <w:p w:rsidR="00577417" w:rsidRDefault="00577417" w14:paraId="61AC10AF" w14:textId="77777777">
    <w:pPr>
      <w:pBdr>
        <w:top w:val="nil"/>
        <w:left w:val="nil"/>
        <w:bottom w:val="nil"/>
        <w:right w:val="nil"/>
        <w:between w:val="nil"/>
      </w:pBdr>
      <w:tabs>
        <w:tab w:val="center" w:pos="4536"/>
        <w:tab w:val="right" w:pos="9072"/>
      </w:tabs>
      <w:rPr>
        <w:color w:val="000000"/>
        <w:sz w:val="20"/>
        <w:szCs w:val="20"/>
      </w:rPr>
    </w:pPr>
  </w:p>
  <w:p w:rsidR="00577417" w:rsidRDefault="00577417" w14:paraId="2108EECE" w14:textId="77777777">
    <w:pPr>
      <w:pBdr>
        <w:top w:val="nil"/>
        <w:left w:val="nil"/>
        <w:bottom w:val="nil"/>
        <w:right w:val="nil"/>
        <w:between w:val="nil"/>
      </w:pBdr>
      <w:tabs>
        <w:tab w:val="center" w:pos="4536"/>
        <w:tab w:val="right" w:pos="9072"/>
      </w:tabs>
      <w:rPr>
        <w:color w:val="000000"/>
        <w:sz w:val="20"/>
        <w:szCs w:val="20"/>
      </w:rPr>
    </w:pPr>
  </w:p>
  <w:p w:rsidR="00577417" w:rsidRDefault="00577417" w14:paraId="6EBE1785" w14:textId="77777777">
    <w:pPr>
      <w:pBdr>
        <w:top w:val="nil"/>
        <w:left w:val="nil"/>
        <w:bottom w:val="nil"/>
        <w:right w:val="nil"/>
        <w:between w:val="nil"/>
      </w:pBdr>
      <w:tabs>
        <w:tab w:val="center" w:pos="4536"/>
        <w:tab w:val="right" w:pos="9072"/>
      </w:tabs>
      <w:rPr>
        <w:color w:val="000000"/>
        <w:sz w:val="20"/>
        <w:szCs w:val="20"/>
      </w:rPr>
    </w:pPr>
  </w:p>
  <w:p w:rsidR="00577417" w:rsidRDefault="00577417" w14:paraId="0D993C7C" w14:textId="77777777">
    <w:pPr>
      <w:pBdr>
        <w:top w:val="nil"/>
        <w:left w:val="nil"/>
        <w:bottom w:val="nil"/>
        <w:right w:val="nil"/>
        <w:between w:val="nil"/>
      </w:pBdr>
      <w:tabs>
        <w:tab w:val="center" w:pos="4536"/>
        <w:tab w:val="right" w:pos="9072"/>
      </w:tabs>
      <w:rPr>
        <w:color w:val="000000"/>
        <w:sz w:val="20"/>
        <w:szCs w:val="20"/>
      </w:rPr>
    </w:pPr>
  </w:p>
  <w:p w:rsidR="00577417" w:rsidRDefault="00577417" w14:paraId="4AB21B91" w14:textId="77777777">
    <w:pPr>
      <w:pBdr>
        <w:top w:val="nil"/>
        <w:left w:val="nil"/>
        <w:bottom w:val="nil"/>
        <w:right w:val="nil"/>
        <w:between w:val="nil"/>
      </w:pBdr>
      <w:tabs>
        <w:tab w:val="center" w:pos="4536"/>
        <w:tab w:val="right" w:pos="9072"/>
      </w:tabs>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71289A"/>
    <w:multiLevelType w:val="hybridMultilevel"/>
    <w:tmpl w:val="0E8EA4CC"/>
    <w:lvl w:ilvl="0" w:tplc="BA9C7A0E">
      <w:start w:val="1"/>
      <w:numFmt w:val="bullet"/>
      <w:lvlText w:val=""/>
      <w:lvlJc w:val="left"/>
      <w:pPr>
        <w:ind w:left="720" w:hanging="360"/>
      </w:pPr>
      <w:rPr>
        <w:rFonts w:hint="default" w:ascii="Symbol" w:hAnsi="Symbol"/>
      </w:rPr>
    </w:lvl>
    <w:lvl w:ilvl="1" w:tplc="D77E9D32">
      <w:start w:val="1"/>
      <w:numFmt w:val="bullet"/>
      <w:lvlText w:val="o"/>
      <w:lvlJc w:val="left"/>
      <w:pPr>
        <w:ind w:left="1440" w:hanging="360"/>
      </w:pPr>
      <w:rPr>
        <w:rFonts w:hint="default" w:ascii="Courier New" w:hAnsi="Courier New"/>
      </w:rPr>
    </w:lvl>
    <w:lvl w:ilvl="2" w:tplc="F32A2E6A">
      <w:start w:val="1"/>
      <w:numFmt w:val="bullet"/>
      <w:lvlText w:val=""/>
      <w:lvlJc w:val="left"/>
      <w:pPr>
        <w:ind w:left="2160" w:hanging="360"/>
      </w:pPr>
      <w:rPr>
        <w:rFonts w:hint="default" w:ascii="Wingdings" w:hAnsi="Wingdings"/>
      </w:rPr>
    </w:lvl>
    <w:lvl w:ilvl="3" w:tplc="28C6B94C">
      <w:start w:val="1"/>
      <w:numFmt w:val="bullet"/>
      <w:lvlText w:val=""/>
      <w:lvlJc w:val="left"/>
      <w:pPr>
        <w:ind w:left="2880" w:hanging="360"/>
      </w:pPr>
      <w:rPr>
        <w:rFonts w:hint="default" w:ascii="Symbol" w:hAnsi="Symbol"/>
      </w:rPr>
    </w:lvl>
    <w:lvl w:ilvl="4" w:tplc="2476149E">
      <w:start w:val="1"/>
      <w:numFmt w:val="bullet"/>
      <w:lvlText w:val="o"/>
      <w:lvlJc w:val="left"/>
      <w:pPr>
        <w:ind w:left="3600" w:hanging="360"/>
      </w:pPr>
      <w:rPr>
        <w:rFonts w:hint="default" w:ascii="Courier New" w:hAnsi="Courier New"/>
      </w:rPr>
    </w:lvl>
    <w:lvl w:ilvl="5" w:tplc="38183F26">
      <w:start w:val="1"/>
      <w:numFmt w:val="bullet"/>
      <w:lvlText w:val=""/>
      <w:lvlJc w:val="left"/>
      <w:pPr>
        <w:ind w:left="4320" w:hanging="360"/>
      </w:pPr>
      <w:rPr>
        <w:rFonts w:hint="default" w:ascii="Wingdings" w:hAnsi="Wingdings"/>
      </w:rPr>
    </w:lvl>
    <w:lvl w:ilvl="6" w:tplc="F5369E40">
      <w:start w:val="1"/>
      <w:numFmt w:val="bullet"/>
      <w:lvlText w:val=""/>
      <w:lvlJc w:val="left"/>
      <w:pPr>
        <w:ind w:left="5040" w:hanging="360"/>
      </w:pPr>
      <w:rPr>
        <w:rFonts w:hint="default" w:ascii="Symbol" w:hAnsi="Symbol"/>
      </w:rPr>
    </w:lvl>
    <w:lvl w:ilvl="7" w:tplc="716C9590">
      <w:start w:val="1"/>
      <w:numFmt w:val="bullet"/>
      <w:lvlText w:val="o"/>
      <w:lvlJc w:val="left"/>
      <w:pPr>
        <w:ind w:left="5760" w:hanging="360"/>
      </w:pPr>
      <w:rPr>
        <w:rFonts w:hint="default" w:ascii="Courier New" w:hAnsi="Courier New"/>
      </w:rPr>
    </w:lvl>
    <w:lvl w:ilvl="8" w:tplc="27D68EE6">
      <w:start w:val="1"/>
      <w:numFmt w:val="bullet"/>
      <w:lvlText w:val=""/>
      <w:lvlJc w:val="left"/>
      <w:pPr>
        <w:ind w:left="6480" w:hanging="360"/>
      </w:pPr>
      <w:rPr>
        <w:rFonts w:hint="default" w:ascii="Wingdings" w:hAnsi="Wingdings"/>
      </w:rPr>
    </w:lvl>
  </w:abstractNum>
  <w:abstractNum w:abstractNumId="1" w15:restartNumberingAfterBreak="0">
    <w:nsid w:val="5E216741"/>
    <w:multiLevelType w:val="hybridMultilevel"/>
    <w:tmpl w:val="D0FE4E8E"/>
    <w:lvl w:ilvl="0" w:tplc="283876DA">
      <w:start w:val="1"/>
      <w:numFmt w:val="decimal"/>
      <w:lvlText w:val="%1."/>
      <w:lvlJc w:val="left"/>
      <w:pPr>
        <w:ind w:left="720" w:hanging="360"/>
      </w:pPr>
    </w:lvl>
    <w:lvl w:ilvl="1" w:tplc="07C68FDC">
      <w:start w:val="1"/>
      <w:numFmt w:val="lowerLetter"/>
      <w:lvlText w:val="%2."/>
      <w:lvlJc w:val="left"/>
      <w:pPr>
        <w:ind w:left="1440" w:hanging="360"/>
      </w:pPr>
    </w:lvl>
    <w:lvl w:ilvl="2" w:tplc="6F547EAE">
      <w:start w:val="1"/>
      <w:numFmt w:val="lowerRoman"/>
      <w:lvlText w:val="%3."/>
      <w:lvlJc w:val="right"/>
      <w:pPr>
        <w:ind w:left="2160" w:hanging="180"/>
      </w:pPr>
    </w:lvl>
    <w:lvl w:ilvl="3" w:tplc="4E78CD34">
      <w:start w:val="1"/>
      <w:numFmt w:val="decimal"/>
      <w:lvlText w:val="%4."/>
      <w:lvlJc w:val="left"/>
      <w:pPr>
        <w:ind w:left="2880" w:hanging="360"/>
      </w:pPr>
    </w:lvl>
    <w:lvl w:ilvl="4" w:tplc="BB6E0782">
      <w:start w:val="1"/>
      <w:numFmt w:val="lowerLetter"/>
      <w:lvlText w:val="%5."/>
      <w:lvlJc w:val="left"/>
      <w:pPr>
        <w:ind w:left="3600" w:hanging="360"/>
      </w:pPr>
    </w:lvl>
    <w:lvl w:ilvl="5" w:tplc="7F2E9E44">
      <w:start w:val="1"/>
      <w:numFmt w:val="lowerRoman"/>
      <w:lvlText w:val="%6."/>
      <w:lvlJc w:val="right"/>
      <w:pPr>
        <w:ind w:left="4320" w:hanging="180"/>
      </w:pPr>
    </w:lvl>
    <w:lvl w:ilvl="6" w:tplc="3474CA56">
      <w:start w:val="1"/>
      <w:numFmt w:val="decimal"/>
      <w:lvlText w:val="%7."/>
      <w:lvlJc w:val="left"/>
      <w:pPr>
        <w:ind w:left="5040" w:hanging="360"/>
      </w:pPr>
    </w:lvl>
    <w:lvl w:ilvl="7" w:tplc="CDE68CCC">
      <w:start w:val="1"/>
      <w:numFmt w:val="lowerLetter"/>
      <w:lvlText w:val="%8."/>
      <w:lvlJc w:val="left"/>
      <w:pPr>
        <w:ind w:left="5760" w:hanging="360"/>
      </w:pPr>
    </w:lvl>
    <w:lvl w:ilvl="8" w:tplc="152EF7EE">
      <w:start w:val="1"/>
      <w:numFmt w:val="lowerRoman"/>
      <w:lvlText w:val="%9."/>
      <w:lvlJc w:val="right"/>
      <w:pPr>
        <w:ind w:left="6480" w:hanging="180"/>
      </w:pPr>
    </w:lvl>
  </w:abstractNum>
  <w:abstractNum w:abstractNumId="2" w15:restartNumberingAfterBreak="0">
    <w:nsid w:val="6F4030F2"/>
    <w:multiLevelType w:val="multilevel"/>
    <w:tmpl w:val="F9B8CDF4"/>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 w15:restartNumberingAfterBreak="0">
    <w:nsid w:val="77EF4247"/>
    <w:multiLevelType w:val="hybridMultilevel"/>
    <w:tmpl w:val="E466C002"/>
    <w:lvl w:ilvl="0" w:tplc="BAF2450E">
      <w:start w:val="1"/>
      <w:numFmt w:val="decimal"/>
      <w:lvlText w:val="%1."/>
      <w:lvlJc w:val="left"/>
      <w:pPr>
        <w:ind w:left="720" w:hanging="360"/>
      </w:pPr>
    </w:lvl>
    <w:lvl w:ilvl="1" w:tplc="B88AF66A">
      <w:start w:val="1"/>
      <w:numFmt w:val="lowerLetter"/>
      <w:lvlText w:val="%2."/>
      <w:lvlJc w:val="left"/>
      <w:pPr>
        <w:ind w:left="1440" w:hanging="360"/>
      </w:pPr>
    </w:lvl>
    <w:lvl w:ilvl="2" w:tplc="FE9E980E">
      <w:start w:val="1"/>
      <w:numFmt w:val="lowerRoman"/>
      <w:lvlText w:val="%3."/>
      <w:lvlJc w:val="right"/>
      <w:pPr>
        <w:ind w:left="2160" w:hanging="180"/>
      </w:pPr>
    </w:lvl>
    <w:lvl w:ilvl="3" w:tplc="C2889554">
      <w:start w:val="1"/>
      <w:numFmt w:val="decimal"/>
      <w:lvlText w:val="%4."/>
      <w:lvlJc w:val="left"/>
      <w:pPr>
        <w:ind w:left="2880" w:hanging="360"/>
      </w:pPr>
    </w:lvl>
    <w:lvl w:ilvl="4" w:tplc="5FB2887C">
      <w:start w:val="1"/>
      <w:numFmt w:val="lowerLetter"/>
      <w:lvlText w:val="%5."/>
      <w:lvlJc w:val="left"/>
      <w:pPr>
        <w:ind w:left="3600" w:hanging="360"/>
      </w:pPr>
    </w:lvl>
    <w:lvl w:ilvl="5" w:tplc="87649ED2">
      <w:start w:val="1"/>
      <w:numFmt w:val="lowerRoman"/>
      <w:lvlText w:val="%6."/>
      <w:lvlJc w:val="right"/>
      <w:pPr>
        <w:ind w:left="4320" w:hanging="180"/>
      </w:pPr>
    </w:lvl>
    <w:lvl w:ilvl="6" w:tplc="6236460C">
      <w:start w:val="1"/>
      <w:numFmt w:val="decimal"/>
      <w:lvlText w:val="%7."/>
      <w:lvlJc w:val="left"/>
      <w:pPr>
        <w:ind w:left="5040" w:hanging="360"/>
      </w:pPr>
    </w:lvl>
    <w:lvl w:ilvl="7" w:tplc="9E9A126E">
      <w:start w:val="1"/>
      <w:numFmt w:val="lowerLetter"/>
      <w:lvlText w:val="%8."/>
      <w:lvlJc w:val="left"/>
      <w:pPr>
        <w:ind w:left="5760" w:hanging="360"/>
      </w:pPr>
    </w:lvl>
    <w:lvl w:ilvl="8" w:tplc="4934D16A">
      <w:start w:val="1"/>
      <w:numFmt w:val="lowerRoman"/>
      <w:lvlText w:val="%9."/>
      <w:lvlJc w:val="right"/>
      <w:pPr>
        <w:ind w:left="6480" w:hanging="180"/>
      </w:pPr>
    </w:lvl>
  </w:abstractNum>
  <w:num w:numId="1" w16cid:durableId="1232084373">
    <w:abstractNumId w:val="2"/>
  </w:num>
  <w:num w:numId="2" w16cid:durableId="1436514186">
    <w:abstractNumId w:val="1"/>
  </w:num>
  <w:num w:numId="3" w16cid:durableId="637496511">
    <w:abstractNumId w:val="3"/>
  </w:num>
  <w:num w:numId="4" w16cid:durableId="85083246">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417"/>
    <w:rsid w:val="00000D46"/>
    <w:rsid w:val="000305EA"/>
    <w:rsid w:val="000319A3"/>
    <w:rsid w:val="0003657B"/>
    <w:rsid w:val="00095E9B"/>
    <w:rsid w:val="000B4FB4"/>
    <w:rsid w:val="000C73FB"/>
    <w:rsid w:val="000D7CDF"/>
    <w:rsid w:val="000E04F0"/>
    <w:rsid w:val="00123251"/>
    <w:rsid w:val="00125062"/>
    <w:rsid w:val="00142AFD"/>
    <w:rsid w:val="0014651D"/>
    <w:rsid w:val="001515E7"/>
    <w:rsid w:val="00155CB6"/>
    <w:rsid w:val="00167C0B"/>
    <w:rsid w:val="0018022E"/>
    <w:rsid w:val="001868F8"/>
    <w:rsid w:val="002050C9"/>
    <w:rsid w:val="0024540F"/>
    <w:rsid w:val="00276C7B"/>
    <w:rsid w:val="00280805"/>
    <w:rsid w:val="002D797E"/>
    <w:rsid w:val="00306799"/>
    <w:rsid w:val="00316F71"/>
    <w:rsid w:val="00393CFB"/>
    <w:rsid w:val="003A0F21"/>
    <w:rsid w:val="003A298F"/>
    <w:rsid w:val="003A5CCE"/>
    <w:rsid w:val="003B56E5"/>
    <w:rsid w:val="003D0238"/>
    <w:rsid w:val="004656E3"/>
    <w:rsid w:val="004A341B"/>
    <w:rsid w:val="004B5C58"/>
    <w:rsid w:val="005346D3"/>
    <w:rsid w:val="00563293"/>
    <w:rsid w:val="0057211E"/>
    <w:rsid w:val="00577417"/>
    <w:rsid w:val="00582E3E"/>
    <w:rsid w:val="005A5692"/>
    <w:rsid w:val="005B22FF"/>
    <w:rsid w:val="005F53FE"/>
    <w:rsid w:val="006614F6"/>
    <w:rsid w:val="006631A3"/>
    <w:rsid w:val="00695265"/>
    <w:rsid w:val="00696CBA"/>
    <w:rsid w:val="006B3486"/>
    <w:rsid w:val="006D2CF0"/>
    <w:rsid w:val="006F2623"/>
    <w:rsid w:val="0070386A"/>
    <w:rsid w:val="00727560"/>
    <w:rsid w:val="0073301A"/>
    <w:rsid w:val="00750827"/>
    <w:rsid w:val="007651DA"/>
    <w:rsid w:val="00765387"/>
    <w:rsid w:val="00774816"/>
    <w:rsid w:val="007D5E11"/>
    <w:rsid w:val="007F5A3A"/>
    <w:rsid w:val="00802A90"/>
    <w:rsid w:val="00834423"/>
    <w:rsid w:val="00886B63"/>
    <w:rsid w:val="008F4D14"/>
    <w:rsid w:val="00945463"/>
    <w:rsid w:val="009D4158"/>
    <w:rsid w:val="009D5C8A"/>
    <w:rsid w:val="009E0C3E"/>
    <w:rsid w:val="009E0EFD"/>
    <w:rsid w:val="009E351E"/>
    <w:rsid w:val="00A06AB8"/>
    <w:rsid w:val="00A07316"/>
    <w:rsid w:val="00A11478"/>
    <w:rsid w:val="00A460E4"/>
    <w:rsid w:val="00A522F9"/>
    <w:rsid w:val="00A57C6D"/>
    <w:rsid w:val="00A6505C"/>
    <w:rsid w:val="00A71B74"/>
    <w:rsid w:val="00AEB8D2"/>
    <w:rsid w:val="00B03342"/>
    <w:rsid w:val="00B6007F"/>
    <w:rsid w:val="00B67D4D"/>
    <w:rsid w:val="00B76AA8"/>
    <w:rsid w:val="00B80BB7"/>
    <w:rsid w:val="00B951AC"/>
    <w:rsid w:val="00B977A0"/>
    <w:rsid w:val="00BA049D"/>
    <w:rsid w:val="00BB269D"/>
    <w:rsid w:val="00BD7851"/>
    <w:rsid w:val="00C06953"/>
    <w:rsid w:val="00C151AA"/>
    <w:rsid w:val="00C30003"/>
    <w:rsid w:val="00C36DF1"/>
    <w:rsid w:val="00C53EFB"/>
    <w:rsid w:val="00C66B9F"/>
    <w:rsid w:val="00C8491B"/>
    <w:rsid w:val="00CE06B5"/>
    <w:rsid w:val="00D02B71"/>
    <w:rsid w:val="00D10878"/>
    <w:rsid w:val="00D27FBA"/>
    <w:rsid w:val="00D3431C"/>
    <w:rsid w:val="00D5186C"/>
    <w:rsid w:val="00D60FFD"/>
    <w:rsid w:val="00D66842"/>
    <w:rsid w:val="00D70BBE"/>
    <w:rsid w:val="00D73CB0"/>
    <w:rsid w:val="00D775AD"/>
    <w:rsid w:val="00D81982"/>
    <w:rsid w:val="00DB41AF"/>
    <w:rsid w:val="00DD6856"/>
    <w:rsid w:val="00E17E72"/>
    <w:rsid w:val="00E304D2"/>
    <w:rsid w:val="00E45CDC"/>
    <w:rsid w:val="00E61C1E"/>
    <w:rsid w:val="00E64719"/>
    <w:rsid w:val="00E7136D"/>
    <w:rsid w:val="00E77EBE"/>
    <w:rsid w:val="00EB1B6B"/>
    <w:rsid w:val="00EC5E31"/>
    <w:rsid w:val="00F344DA"/>
    <w:rsid w:val="00F4251C"/>
    <w:rsid w:val="00F5563B"/>
    <w:rsid w:val="00F714DE"/>
    <w:rsid w:val="00FC35C2"/>
    <w:rsid w:val="00FC530A"/>
    <w:rsid w:val="021A9DB6"/>
    <w:rsid w:val="0275775A"/>
    <w:rsid w:val="03DE1695"/>
    <w:rsid w:val="03E0D8CB"/>
    <w:rsid w:val="043DB002"/>
    <w:rsid w:val="0445C3E9"/>
    <w:rsid w:val="04611673"/>
    <w:rsid w:val="046DE715"/>
    <w:rsid w:val="04F17E72"/>
    <w:rsid w:val="063B4612"/>
    <w:rsid w:val="068D045A"/>
    <w:rsid w:val="06FD3550"/>
    <w:rsid w:val="070018E8"/>
    <w:rsid w:val="081DA729"/>
    <w:rsid w:val="083DAA97"/>
    <w:rsid w:val="08964F82"/>
    <w:rsid w:val="092C25D7"/>
    <w:rsid w:val="09FD2A2D"/>
    <w:rsid w:val="0A19AD02"/>
    <w:rsid w:val="0A5B95FE"/>
    <w:rsid w:val="0A5DCA42"/>
    <w:rsid w:val="0A9646AD"/>
    <w:rsid w:val="0BC26677"/>
    <w:rsid w:val="0BEC74FB"/>
    <w:rsid w:val="0CC8AFD6"/>
    <w:rsid w:val="0CF3B857"/>
    <w:rsid w:val="0D7BA704"/>
    <w:rsid w:val="0DD6E9CE"/>
    <w:rsid w:val="0DF0B833"/>
    <w:rsid w:val="0E168450"/>
    <w:rsid w:val="0EB8D438"/>
    <w:rsid w:val="0EE4EADE"/>
    <w:rsid w:val="0F3B3C53"/>
    <w:rsid w:val="0FA04FC6"/>
    <w:rsid w:val="103E4E04"/>
    <w:rsid w:val="105F42CC"/>
    <w:rsid w:val="11420D01"/>
    <w:rsid w:val="1333240A"/>
    <w:rsid w:val="13459B2C"/>
    <w:rsid w:val="14031492"/>
    <w:rsid w:val="146AF165"/>
    <w:rsid w:val="150804D9"/>
    <w:rsid w:val="153A6281"/>
    <w:rsid w:val="154E8947"/>
    <w:rsid w:val="158C811C"/>
    <w:rsid w:val="165C6B02"/>
    <w:rsid w:val="169ED134"/>
    <w:rsid w:val="16BCAB56"/>
    <w:rsid w:val="16F462F2"/>
    <w:rsid w:val="178929CA"/>
    <w:rsid w:val="17B1687C"/>
    <w:rsid w:val="17E3D8B8"/>
    <w:rsid w:val="17E7A127"/>
    <w:rsid w:val="17EB2A95"/>
    <w:rsid w:val="17F09437"/>
    <w:rsid w:val="19B8E505"/>
    <w:rsid w:val="19DE10DD"/>
    <w:rsid w:val="1B8C3B57"/>
    <w:rsid w:val="1B8EF548"/>
    <w:rsid w:val="1B973E77"/>
    <w:rsid w:val="1C5E67BF"/>
    <w:rsid w:val="1CBCB3FF"/>
    <w:rsid w:val="1D64269E"/>
    <w:rsid w:val="1DC2BA71"/>
    <w:rsid w:val="1E3FE9E0"/>
    <w:rsid w:val="1E4BC897"/>
    <w:rsid w:val="1E8D3AFB"/>
    <w:rsid w:val="1E993B3F"/>
    <w:rsid w:val="1EDEDDC5"/>
    <w:rsid w:val="1F0D9B0D"/>
    <w:rsid w:val="1F1BA418"/>
    <w:rsid w:val="1F99338B"/>
    <w:rsid w:val="1FD38C22"/>
    <w:rsid w:val="20325698"/>
    <w:rsid w:val="205FA87F"/>
    <w:rsid w:val="2159EC35"/>
    <w:rsid w:val="218C8BF3"/>
    <w:rsid w:val="21BEFB52"/>
    <w:rsid w:val="2201AC9D"/>
    <w:rsid w:val="22470198"/>
    <w:rsid w:val="22C6625B"/>
    <w:rsid w:val="22DD1ED6"/>
    <w:rsid w:val="22E6D3C6"/>
    <w:rsid w:val="24B797F3"/>
    <w:rsid w:val="24CB3C65"/>
    <w:rsid w:val="25A39A80"/>
    <w:rsid w:val="26502F00"/>
    <w:rsid w:val="26AD56B1"/>
    <w:rsid w:val="27A7DEAD"/>
    <w:rsid w:val="27CC3CB6"/>
    <w:rsid w:val="2854AAB9"/>
    <w:rsid w:val="28835205"/>
    <w:rsid w:val="28CB77CF"/>
    <w:rsid w:val="28D36C31"/>
    <w:rsid w:val="28E0ADC1"/>
    <w:rsid w:val="2915E40B"/>
    <w:rsid w:val="29D5751B"/>
    <w:rsid w:val="29F6BFBE"/>
    <w:rsid w:val="2A20194A"/>
    <w:rsid w:val="2A4495EA"/>
    <w:rsid w:val="2A690517"/>
    <w:rsid w:val="2B1E8809"/>
    <w:rsid w:val="2C31F22D"/>
    <w:rsid w:val="2C67666A"/>
    <w:rsid w:val="2D474371"/>
    <w:rsid w:val="2D7D377A"/>
    <w:rsid w:val="2DC1DAAA"/>
    <w:rsid w:val="2E2B6794"/>
    <w:rsid w:val="2E515483"/>
    <w:rsid w:val="2F39B559"/>
    <w:rsid w:val="2FB49692"/>
    <w:rsid w:val="306DB9F5"/>
    <w:rsid w:val="306E5DF0"/>
    <w:rsid w:val="309E10E0"/>
    <w:rsid w:val="3131DA39"/>
    <w:rsid w:val="32F56766"/>
    <w:rsid w:val="350B9CB1"/>
    <w:rsid w:val="35685F42"/>
    <w:rsid w:val="35A9EAD9"/>
    <w:rsid w:val="35D4E9B1"/>
    <w:rsid w:val="36A4723E"/>
    <w:rsid w:val="36B0155A"/>
    <w:rsid w:val="36C779CB"/>
    <w:rsid w:val="37788D4B"/>
    <w:rsid w:val="3795628D"/>
    <w:rsid w:val="37FD65CF"/>
    <w:rsid w:val="38722928"/>
    <w:rsid w:val="38C69D0E"/>
    <w:rsid w:val="3A0521CE"/>
    <w:rsid w:val="3A160A9A"/>
    <w:rsid w:val="3AC0FE93"/>
    <w:rsid w:val="3B83D1C1"/>
    <w:rsid w:val="3D40E1FB"/>
    <w:rsid w:val="3EED6E64"/>
    <w:rsid w:val="3F670EEA"/>
    <w:rsid w:val="3FB0F7D4"/>
    <w:rsid w:val="4034F898"/>
    <w:rsid w:val="4035A659"/>
    <w:rsid w:val="405AF15C"/>
    <w:rsid w:val="40B38EDE"/>
    <w:rsid w:val="40EC520C"/>
    <w:rsid w:val="41446706"/>
    <w:rsid w:val="4233DC22"/>
    <w:rsid w:val="42C1FCB9"/>
    <w:rsid w:val="42D51CFB"/>
    <w:rsid w:val="433E8C6D"/>
    <w:rsid w:val="4345A4B9"/>
    <w:rsid w:val="43593A72"/>
    <w:rsid w:val="43663859"/>
    <w:rsid w:val="4370AFEB"/>
    <w:rsid w:val="43ECB077"/>
    <w:rsid w:val="46323BA9"/>
    <w:rsid w:val="47DB33E6"/>
    <w:rsid w:val="47F90F98"/>
    <w:rsid w:val="485CA868"/>
    <w:rsid w:val="496DB43B"/>
    <w:rsid w:val="497D6F77"/>
    <w:rsid w:val="49937437"/>
    <w:rsid w:val="49A1ED2B"/>
    <w:rsid w:val="4A1C0448"/>
    <w:rsid w:val="4B09500D"/>
    <w:rsid w:val="4B8FA0B6"/>
    <w:rsid w:val="4DB18AD8"/>
    <w:rsid w:val="4DC47158"/>
    <w:rsid w:val="4E10F165"/>
    <w:rsid w:val="4E317B8C"/>
    <w:rsid w:val="4E50DF44"/>
    <w:rsid w:val="4E7B742C"/>
    <w:rsid w:val="4F1DA694"/>
    <w:rsid w:val="4F286A16"/>
    <w:rsid w:val="4F5E0CDD"/>
    <w:rsid w:val="50967047"/>
    <w:rsid w:val="510A2F27"/>
    <w:rsid w:val="51444108"/>
    <w:rsid w:val="521B571F"/>
    <w:rsid w:val="52243E9F"/>
    <w:rsid w:val="531A91A6"/>
    <w:rsid w:val="531E6C3B"/>
    <w:rsid w:val="5383B0A2"/>
    <w:rsid w:val="546F77AB"/>
    <w:rsid w:val="549AC48F"/>
    <w:rsid w:val="54C8E484"/>
    <w:rsid w:val="55194968"/>
    <w:rsid w:val="567FB9C7"/>
    <w:rsid w:val="57022F32"/>
    <w:rsid w:val="570A35AE"/>
    <w:rsid w:val="57ABC0AA"/>
    <w:rsid w:val="57E7BDFC"/>
    <w:rsid w:val="57F1C171"/>
    <w:rsid w:val="58E45DB9"/>
    <w:rsid w:val="59535277"/>
    <w:rsid w:val="59C9178C"/>
    <w:rsid w:val="5A70FBA0"/>
    <w:rsid w:val="5B160509"/>
    <w:rsid w:val="5C6346A8"/>
    <w:rsid w:val="5CE3E8E5"/>
    <w:rsid w:val="5D50523A"/>
    <w:rsid w:val="5D54F344"/>
    <w:rsid w:val="5E53650E"/>
    <w:rsid w:val="5E5AAD66"/>
    <w:rsid w:val="5E9D297B"/>
    <w:rsid w:val="6050F1CA"/>
    <w:rsid w:val="61C0F04D"/>
    <w:rsid w:val="621EDEA3"/>
    <w:rsid w:val="62911862"/>
    <w:rsid w:val="62F22ED8"/>
    <w:rsid w:val="635F41CA"/>
    <w:rsid w:val="63FA946D"/>
    <w:rsid w:val="6441919C"/>
    <w:rsid w:val="65537F10"/>
    <w:rsid w:val="663FB80D"/>
    <w:rsid w:val="6684B8EB"/>
    <w:rsid w:val="67326C99"/>
    <w:rsid w:val="674157D1"/>
    <w:rsid w:val="67556B9E"/>
    <w:rsid w:val="6756C617"/>
    <w:rsid w:val="689B4FF4"/>
    <w:rsid w:val="68FE2813"/>
    <w:rsid w:val="6950F787"/>
    <w:rsid w:val="69F8FC28"/>
    <w:rsid w:val="6A0E4781"/>
    <w:rsid w:val="6AE898F9"/>
    <w:rsid w:val="6AF0A7FF"/>
    <w:rsid w:val="6B0E710A"/>
    <w:rsid w:val="6B965A6D"/>
    <w:rsid w:val="6BC8D83E"/>
    <w:rsid w:val="6C5616E8"/>
    <w:rsid w:val="6C7000EC"/>
    <w:rsid w:val="6CE81790"/>
    <w:rsid w:val="6E123ACE"/>
    <w:rsid w:val="6F1B6A39"/>
    <w:rsid w:val="6FB47F88"/>
    <w:rsid w:val="700FF3BB"/>
    <w:rsid w:val="70DC8F1A"/>
    <w:rsid w:val="719BCD23"/>
    <w:rsid w:val="71CD845E"/>
    <w:rsid w:val="723B30B9"/>
    <w:rsid w:val="72EF80E6"/>
    <w:rsid w:val="736D202C"/>
    <w:rsid w:val="747F9145"/>
    <w:rsid w:val="75215767"/>
    <w:rsid w:val="75337CA1"/>
    <w:rsid w:val="7636356A"/>
    <w:rsid w:val="767E3EF9"/>
    <w:rsid w:val="76884903"/>
    <w:rsid w:val="7708BEAD"/>
    <w:rsid w:val="773FB421"/>
    <w:rsid w:val="77FE786E"/>
    <w:rsid w:val="78041E56"/>
    <w:rsid w:val="78754379"/>
    <w:rsid w:val="79011C11"/>
    <w:rsid w:val="7903714B"/>
    <w:rsid w:val="7958E7E0"/>
    <w:rsid w:val="7AD9DBAD"/>
    <w:rsid w:val="7B70BF1B"/>
    <w:rsid w:val="7BDD5D92"/>
    <w:rsid w:val="7C854E4B"/>
    <w:rsid w:val="7F97EC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F23A4F"/>
  <w15:docId w15:val="{F2F7071C-5246-4E15-BED9-20F5FF1AFF8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en-GB"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outlineLvl w:val="0"/>
    </w:pPr>
    <w:rPr>
      <w:rFonts w:ascii="Open Sans Light" w:hAnsi="Open Sans Light" w:eastAsia="Open Sans Light" w:cs="Open Sans Light"/>
      <w:color w:val="808080"/>
      <w:sz w:val="52"/>
      <w:szCs w:val="5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1" w:customStyle="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table" w:styleId="TableNormal2" w:customStyle="1">
    <w:name w:val="Table Normal2"/>
    <w:tblPr>
      <w:tblCellMar>
        <w:top w:w="0" w:type="dxa"/>
        <w:left w:w="0" w:type="dxa"/>
        <w:bottom w:w="0" w:type="dxa"/>
        <w:right w:w="0" w:type="dxa"/>
      </w:tblCellMar>
    </w:tbl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character" w:styleId="Hyperlink">
    <w:name w:val="Hyperlink"/>
    <w:basedOn w:val="DefaultParagraphFont"/>
    <w:uiPriority w:val="99"/>
    <w:unhideWhenUsed/>
    <w:rsid w:val="00FE5676"/>
    <w:rPr>
      <w:color w:val="0000FF" w:themeColor="hyperlink"/>
      <w:u w:val="single"/>
    </w:rPr>
  </w:style>
  <w:style w:type="character" w:styleId="UnresolvedMention">
    <w:name w:val="Unresolved Mention"/>
    <w:basedOn w:val="DefaultParagraphFont"/>
    <w:uiPriority w:val="99"/>
    <w:semiHidden/>
    <w:unhideWhenUsed/>
    <w:rsid w:val="00FE5676"/>
    <w:rPr>
      <w:color w:val="605E5C"/>
      <w:shd w:val="clear" w:color="auto" w:fill="E1DFDD"/>
    </w:rPr>
  </w:style>
  <w:style w:type="character" w:styleId="normaltextrun" w:customStyle="1">
    <w:name w:val="normaltextrun"/>
    <w:basedOn w:val="DefaultParagraphFont"/>
    <w:rsid w:val="00650FC2"/>
  </w:style>
  <w:style w:type="character" w:styleId="eop" w:customStyle="1">
    <w:name w:val="eop"/>
    <w:basedOn w:val="DefaultParagraphFont"/>
    <w:rsid w:val="00650FC2"/>
  </w:style>
  <w:style w:type="character" w:styleId="scxw204755688" w:customStyle="1">
    <w:name w:val="scxw204755688"/>
    <w:basedOn w:val="DefaultParagraphFont"/>
    <w:rsid w:val="00650FC2"/>
  </w:style>
  <w:style w:type="paragraph" w:styleId="ListParagraph">
    <w:name w:val="List Paragraph"/>
    <w:basedOn w:val="Normal"/>
    <w:uiPriority w:val="34"/>
    <w:qFormat/>
    <w:rsid w:val="000476E9"/>
    <w:pPr>
      <w:spacing w:after="160" w:line="259" w:lineRule="auto"/>
      <w:ind w:left="720"/>
      <w:contextualSpacing/>
    </w:pPr>
    <w:rPr>
      <w:rFonts w:asciiTheme="minorHAnsi" w:hAnsiTheme="minorHAnsi" w:eastAsiaTheme="minorHAnsi" w:cstheme="minorBidi"/>
      <w:kern w:val="2"/>
      <w:lang w:val="en-IN" w:eastAsia="en-US"/>
    </w:rPr>
  </w:style>
  <w:style w:type="character" w:styleId="ui-provider" w:customStyle="1">
    <w:name w:val="ui-provider"/>
    <w:basedOn w:val="DefaultParagraphFont"/>
    <w:rsid w:val="00722BA6"/>
  </w:style>
  <w:style w:type="character" w:styleId="CommentReference">
    <w:name w:val="Comment Reference"/>
    <w:basedOn w:val="DefaultParagraphFont"/>
    <w:uiPriority w:val="99"/>
    <w:semiHidden/>
    <w:unhideWhenUsed/>
    <w:rsid w:val="001515E7"/>
    <w:rPr>
      <w:sz w:val="16"/>
      <w:szCs w:val="16"/>
    </w:rPr>
  </w:style>
  <w:style w:type="paragraph" w:styleId="CommentText">
    <w:name w:val="Comment Text"/>
    <w:basedOn w:val="Normal"/>
    <w:link w:val="CommentTextChar"/>
    <w:uiPriority w:val="99"/>
    <w:unhideWhenUsed/>
    <w:rsid w:val="001515E7"/>
    <w:rPr>
      <w:sz w:val="20"/>
      <w:szCs w:val="20"/>
    </w:rPr>
  </w:style>
  <w:style w:type="character" w:styleId="CommentTextChar" w:customStyle="1">
    <w:name w:val="Comment Text Char"/>
    <w:basedOn w:val="DefaultParagraphFont"/>
    <w:link w:val="CommentText"/>
    <w:uiPriority w:val="99"/>
    <w:rsid w:val="001515E7"/>
    <w:rPr>
      <w:sz w:val="20"/>
      <w:szCs w:val="20"/>
    </w:rPr>
  </w:style>
  <w:style w:type="paragraph" w:styleId="CommentSubject">
    <w:name w:val="Comment Subject"/>
    <w:basedOn w:val="CommentText"/>
    <w:next w:val="CommentText"/>
    <w:link w:val="CommentSubjectChar"/>
    <w:uiPriority w:val="99"/>
    <w:semiHidden/>
    <w:unhideWhenUsed/>
    <w:rsid w:val="001515E7"/>
    <w:rPr>
      <w:b/>
      <w:bCs/>
    </w:rPr>
  </w:style>
  <w:style w:type="character" w:styleId="CommentSubjectChar" w:customStyle="1">
    <w:name w:val="Comment Subject Char"/>
    <w:basedOn w:val="CommentTextChar"/>
    <w:link w:val="CommentSubject"/>
    <w:uiPriority w:val="99"/>
    <w:semiHidden/>
    <w:rsid w:val="001515E7"/>
    <w:rPr>
      <w:b/>
      <w:bCs/>
      <w:sz w:val="20"/>
      <w:szCs w:val="20"/>
    </w:rPr>
  </w:style>
  <w:style w:type="paragraph" w:styleId="Header">
    <w:name w:val="header"/>
    <w:basedOn w:val="Normal"/>
    <w:link w:val="HeaderChar"/>
    <w:uiPriority w:val="99"/>
    <w:semiHidden/>
    <w:unhideWhenUsed/>
    <w:rsid w:val="007D5E11"/>
    <w:pPr>
      <w:tabs>
        <w:tab w:val="center" w:pos="4536"/>
        <w:tab w:val="right" w:pos="9072"/>
      </w:tabs>
    </w:pPr>
  </w:style>
  <w:style w:type="character" w:styleId="HeaderChar" w:customStyle="1">
    <w:name w:val="Header Char"/>
    <w:basedOn w:val="DefaultParagraphFont"/>
    <w:link w:val="Header"/>
    <w:uiPriority w:val="99"/>
    <w:semiHidden/>
    <w:rsid w:val="007D5E11"/>
  </w:style>
  <w:style w:type="paragraph" w:styleId="Footer">
    <w:name w:val="footer"/>
    <w:basedOn w:val="Normal"/>
    <w:link w:val="FooterChar"/>
    <w:uiPriority w:val="99"/>
    <w:semiHidden/>
    <w:unhideWhenUsed/>
    <w:rsid w:val="007D5E11"/>
    <w:pPr>
      <w:tabs>
        <w:tab w:val="center" w:pos="4536"/>
        <w:tab w:val="right" w:pos="9072"/>
      </w:tabs>
    </w:pPr>
  </w:style>
  <w:style w:type="character" w:styleId="FooterChar" w:customStyle="1">
    <w:name w:val="Footer Char"/>
    <w:basedOn w:val="DefaultParagraphFont"/>
    <w:link w:val="Footer"/>
    <w:uiPriority w:val="99"/>
    <w:semiHidden/>
    <w:rsid w:val="007D5E11"/>
  </w:style>
  <w:style w:type="paragraph" w:styleId="Revision">
    <w:name w:val="Revision"/>
    <w:hidden/>
    <w:uiPriority w:val="99"/>
    <w:semiHidden/>
    <w:rsid w:val="00DB41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oter" Target="footer3.xml" Id="rId21" /><Relationship Type="http://schemas.openxmlformats.org/officeDocument/2006/relationships/settings" Target="settings.xml" Id="rId7" /><Relationship Type="http://schemas.openxmlformats.org/officeDocument/2006/relationships/image" Target="media/image2.jpeg" Id="rId12"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header" Target="header3.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hyperlink" Target="mailto:carsten.otte@pretzl.com" TargetMode="Externa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peter.elmvang@beumer.com" TargetMode="External" Id="rId14" /><Relationship Type="http://schemas.openxmlformats.org/officeDocument/2006/relationships/fontTable" Target="fontTable.xml" Id="rId22" /><Relationship Type="http://schemas.microsoft.com/office/2016/09/relationships/commentsIds" Target="commentsIds.xml" Id="Rdb0ffa1c9e7d496f" /><Relationship Type="http://schemas.microsoft.com/office/2011/relationships/commentsExtended" Target="commentsExtended.xml" Id="R5a766f08d5bf484d" /><Relationship Type="http://schemas.microsoft.com/office/2011/relationships/people" Target="people.xml" Id="R4b91c9536acc42f3" /><Relationship Type="http://schemas.openxmlformats.org/officeDocument/2006/relationships/hyperlink" Target="https://www.beumergroup.com/" TargetMode="External" Id="R30b98ab529e946ab" /><Relationship Type="http://schemas.openxmlformats.org/officeDocument/2006/relationships/hyperlink" Target="https://www.beumergroup.com/products-systems/logistics-systems/beumer-robotpick/" TargetMode="External" Id="Ra7baad5df4004d95" /><Relationship Type="http://schemas.openxmlformats.org/officeDocument/2006/relationships/hyperlink" Target="https://publitekltd.sharepoint.com/:f:/s/PublitekFTP/IgDvA9i7XD3iS6V0N4A8pu_VASE6E4iHKBcL-TpIXQ-BCrk?e=v8K18Z" TargetMode="External" Id="R1ff477b4150c41b0" /><Relationship Type="http://schemas.openxmlformats.org/officeDocument/2006/relationships/hyperlink" Target="https://publitekltd.sharepoint.com/:f:/s/PublitekFTP/IgDvA9i7XD3iS6V0N4A8pu_VASE6E4iHKBcL-TpIXQ-BCrk?e=v8K18Z" TargetMode="External" Id="R395faa6f562b445d" /><Relationship Type="http://schemas.openxmlformats.org/officeDocument/2006/relationships/hyperlink" Target="http://www.beumer.com" TargetMode="External" Id="R57a09535b10549a1" /></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43c04aa-f126-4e06-8aa2-8190631dd40a">
      <Terms xmlns="http://schemas.microsoft.com/office/infopath/2007/PartnerControls"/>
    </lcf76f155ced4ddcb4097134ff3c332f>
    <TaxCatchAll xmlns="bcbce616-6ff1-4461-8ee4-b4cd6d6ef0ed" xsi:nil="true"/>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8hsCRBZChlTFkiTd+xG9NQxHXg==">CgMxLjAyCGguZ2pkZ3hzOABqJAoUc3VnZ2VzdC5taTZsdWo4ZXE0bWsSDEdyYWNlIFRvbHNvbmokChRzdWdnZXN0LjZsNnhlaWp5eXZmNxIMR3JhY2UgVG9sc29uaiQKFHN1Z2dlc3QueTVhcXJicDFyeHJmEgxHcmFjZSBUb2xzb25qJAoUc3VnZ2VzdC4zcTFzMzc1Zjk3MnASDEdyYWNlIFRvbHNvbnIhMUhJdHhCOTJVY3hhLXZOTWxjRUhNcnNLczNtdmhmam13</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578FD9DEA782C48A4D3127172DED9D2" ma:contentTypeVersion="13" ma:contentTypeDescription="Create a new document." ma:contentTypeScope="" ma:versionID="734b43ee7d45cc735e2bfd50656679d4">
  <xsd:schema xmlns:xsd="http://www.w3.org/2001/XMLSchema" xmlns:xs="http://www.w3.org/2001/XMLSchema" xmlns:p="http://schemas.microsoft.com/office/2006/metadata/properties" xmlns:ns2="143c04aa-f126-4e06-8aa2-8190631dd40a" xmlns:ns3="bcbce616-6ff1-4461-8ee4-b4cd6d6ef0ed" targetNamespace="http://schemas.microsoft.com/office/2006/metadata/properties" ma:root="true" ma:fieldsID="5bc0337ed915cf54127cc4053866cb38" ns2:_="" ns3:_="">
    <xsd:import namespace="143c04aa-f126-4e06-8aa2-8190631dd40a"/>
    <xsd:import namespace="bcbce616-6ff1-4461-8ee4-b4cd6d6ef0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3c04aa-f126-4e06-8aa2-8190631dd4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e71497a-ea6d-4aac-9cd8-a30f0093f91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bce616-6ff1-4461-8ee4-b4cd6d6ef0e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2f8161e-2d29-498b-a0c4-8772c07c27b2}" ma:internalName="TaxCatchAll" ma:showField="CatchAllData" ma:web="bcbce616-6ff1-4461-8ee4-b4cd6d6ef0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C55C46-DBDB-464D-AB91-358BE688C546}">
  <ds:schemaRefs>
    <ds:schemaRef ds:uri="http://schemas.microsoft.com/office/2006/metadata/properties"/>
    <ds:schemaRef ds:uri="http://schemas.microsoft.com/office/infopath/2007/PartnerControls"/>
    <ds:schemaRef ds:uri="143c04aa-f126-4e06-8aa2-8190631dd40a"/>
    <ds:schemaRef ds:uri="bcbce616-6ff1-4461-8ee4-b4cd6d6ef0e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3293980D-E902-4EDC-AE11-46D49C7C6FA2}">
  <ds:schemaRefs>
    <ds:schemaRef ds:uri="http://schemas.microsoft.com/sharepoint/v3/contenttype/forms"/>
  </ds:schemaRefs>
</ds:datastoreItem>
</file>

<file path=customXml/itemProps4.xml><?xml version="1.0" encoding="utf-8"?>
<ds:datastoreItem xmlns:ds="http://schemas.openxmlformats.org/officeDocument/2006/customXml" ds:itemID="{78B20FC5-65AA-4829-8B01-BB6C25E1966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Lucassen, Carsten</dc:creator>
  <keywords/>
  <lastModifiedBy>Ines Ibrahimi</lastModifiedBy>
  <revision>87</revision>
  <dcterms:created xsi:type="dcterms:W3CDTF">2025-05-02T17:16:00.0000000Z</dcterms:created>
  <dcterms:modified xsi:type="dcterms:W3CDTF">2026-09-22T10:05:32.3502045Z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16ea899109b775567480d0b1a92d36a391a607a29bdbd352e182186158c18370</vt:lpwstr>
  </property>
  <property fmtid="{D5CDD505-2E9C-101B-9397-08002B2CF9AE}" pid="3" name="ContentTypeId">
    <vt:lpwstr>0x0101004578FD9DEA782C48A4D3127172DED9D2</vt:lpwstr>
  </property>
  <property fmtid="{D5CDD505-2E9C-101B-9397-08002B2CF9AE}" pid="4" name="MediaServiceImageTags">
    <vt:lpwstr/>
  </property>
  <property fmtid="{D5CDD505-2E9C-101B-9397-08002B2CF9AE}" pid="5" name="docLang">
    <vt:lpwstr>en</vt:lpwstr>
  </property>
</Properties>
</file>