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36"/>
          <w:tab w:val="right" w:leader="none" w:pos="9072"/>
        </w:tabs>
        <w:spacing w:line="360" w:lineRule="auto"/>
        <w:ind w:right="-60"/>
        <w:rPr>
          <w:color w:val="333333"/>
          <w:sz w:val="16"/>
          <w:szCs w:val="16"/>
        </w:rPr>
      </w:pPr>
      <w:bookmarkStart w:colFirst="0" w:colLast="0" w:name="_heading=h.3n9obwkwv0p5" w:id="0"/>
      <w:bookmarkEnd w:id="0"/>
      <w:r w:rsidDel="00000000" w:rsidR="00000000" w:rsidRPr="00000000">
        <w:rPr>
          <w:color w:val="333333"/>
          <w:sz w:val="16"/>
          <w:szCs w:val="16"/>
          <w:rtl w:val="0"/>
        </w:rPr>
        <w:t xml:space="preserve">The accompanying images and the complete press kit can be downloaded here: </w:t>
      </w:r>
      <w:hyperlink r:id="rId7">
        <w:r w:rsidDel="00000000" w:rsidR="00000000" w:rsidRPr="00000000">
          <w:rPr>
            <w:color w:val="1155cc"/>
            <w:sz w:val="16"/>
            <w:szCs w:val="16"/>
            <w:u w:val="single"/>
            <w:rtl w:val="0"/>
          </w:rPr>
          <w:t xml:space="preserve">https://publitekltd.sharepoint.com/:f:/s/PublitekFTP/EuzPptyzQ6ZJhv3mPeuGfN8BnxPJBJHytijorPogleDBWQ?e=WTywYb</w:t>
        </w:r>
      </w:hyperlink>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536"/>
          <w:tab w:val="right" w:leader="none" w:pos="9072"/>
        </w:tabs>
        <w:spacing w:line="360" w:lineRule="auto"/>
        <w:ind w:right="-60"/>
        <w:rPr>
          <w:color w:val="333333"/>
          <w:sz w:val="16"/>
          <w:szCs w:val="16"/>
        </w:rPr>
      </w:pPr>
      <w:bookmarkStart w:colFirst="0" w:colLast="0" w:name="_heading=h.ac2smpas9zvl" w:id="1"/>
      <w:bookmarkEnd w:id="1"/>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center" w:leader="none" w:pos="4536"/>
          <w:tab w:val="right" w:leader="none" w:pos="9072"/>
        </w:tabs>
        <w:spacing w:line="360" w:lineRule="auto"/>
        <w:ind w:right="-60"/>
        <w:rPr>
          <w:sz w:val="20"/>
          <w:szCs w:val="20"/>
        </w:rPr>
      </w:pPr>
      <w:bookmarkStart w:colFirst="0" w:colLast="0" w:name="_heading=h.a7migf561ndv" w:id="2"/>
      <w:bookmarkEnd w:id="2"/>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4536"/>
          <w:tab w:val="right" w:leader="none" w:pos="9072"/>
        </w:tabs>
        <w:spacing w:line="360" w:lineRule="auto"/>
        <w:ind w:right="-60"/>
        <w:rPr>
          <w:color w:val="000000"/>
          <w:sz w:val="20"/>
          <w:szCs w:val="20"/>
        </w:rPr>
      </w:pPr>
      <w:bookmarkStart w:colFirst="0" w:colLast="0" w:name="_heading=h.tudg4jtudkj5" w:id="3"/>
      <w:bookmarkEnd w:id="3"/>
      <w:r w:rsidDel="00000000" w:rsidR="00000000" w:rsidRPr="00000000">
        <w:rPr>
          <w:color w:val="000000"/>
          <w:sz w:val="20"/>
          <w:szCs w:val="20"/>
          <w:rtl w:val="0"/>
        </w:rPr>
        <w:t xml:space="preserve">BEUMER Group </w:t>
      </w:r>
      <w:r w:rsidDel="00000000" w:rsidR="00000000" w:rsidRPr="00000000">
        <w:rPr>
          <w:sz w:val="20"/>
          <w:szCs w:val="20"/>
          <w:rtl w:val="0"/>
        </w:rPr>
        <w:t xml:space="preserve">at </w:t>
      </w:r>
      <w:hyperlink r:id="rId8">
        <w:r w:rsidDel="00000000" w:rsidR="00000000" w:rsidRPr="00000000">
          <w:rPr>
            <w:color w:val="1155cc"/>
            <w:sz w:val="20"/>
            <w:szCs w:val="20"/>
            <w:u w:val="single"/>
            <w:rtl w:val="0"/>
          </w:rPr>
          <w:t xml:space="preserve">Fachpack 2025</w:t>
        </w:r>
      </w:hyperlink>
      <w:r w:rsidDel="00000000" w:rsidR="00000000" w:rsidRPr="00000000">
        <w:rPr>
          <w:color w:val="000000"/>
          <w:sz w:val="20"/>
          <w:szCs w:val="20"/>
          <w:rtl w:val="0"/>
        </w:rPr>
        <w:t xml:space="preserve"> </w:t>
      </w:r>
      <w:r w:rsidDel="00000000" w:rsidR="00000000" w:rsidRPr="00000000">
        <w:rPr>
          <w:sz w:val="20"/>
          <w:szCs w:val="20"/>
          <w:rtl w:val="0"/>
        </w:rPr>
        <w:t xml:space="preserve">a</w:t>
      </w:r>
      <w:r w:rsidDel="00000000" w:rsidR="00000000" w:rsidRPr="00000000">
        <w:rPr>
          <w:color w:val="000000"/>
          <w:sz w:val="20"/>
          <w:szCs w:val="20"/>
          <w:rtl w:val="0"/>
        </w:rPr>
        <w:t xml:space="preserve">nd </w:t>
      </w:r>
      <w:hyperlink r:id="rId9">
        <w:r w:rsidDel="00000000" w:rsidR="00000000" w:rsidRPr="00000000">
          <w:rPr>
            <w:color w:val="1155cc"/>
            <w:sz w:val="20"/>
            <w:szCs w:val="20"/>
            <w:u w:val="single"/>
            <w:rtl w:val="0"/>
          </w:rPr>
          <w:t xml:space="preserve">Powtech 2025</w:t>
        </w:r>
      </w:hyperlink>
      <w:r w:rsidDel="00000000" w:rsidR="00000000" w:rsidRPr="00000000">
        <w:rPr>
          <w:sz w:val="20"/>
          <w:szCs w:val="20"/>
          <w:rtl w:val="0"/>
        </w:rPr>
        <w:t xml:space="preserve"> </w:t>
      </w:r>
      <w:r w:rsidDel="00000000" w:rsidR="00000000" w:rsidRPr="00000000">
        <w:rPr>
          <w:color w:val="000000"/>
          <w:sz w:val="20"/>
          <w:szCs w:val="20"/>
          <w:rtl w:val="0"/>
        </w:rPr>
        <w:t xml:space="preserve">(2</w:t>
      </w:r>
      <w:r w:rsidDel="00000000" w:rsidR="00000000" w:rsidRPr="00000000">
        <w:rPr>
          <w:sz w:val="20"/>
          <w:szCs w:val="20"/>
          <w:rtl w:val="0"/>
        </w:rPr>
        <w:t xml:space="preserve">3</w:t>
      </w:r>
      <w:r w:rsidDel="00000000" w:rsidR="00000000" w:rsidRPr="00000000">
        <w:rPr>
          <w:color w:val="000000"/>
          <w:sz w:val="20"/>
          <w:szCs w:val="20"/>
          <w:rtl w:val="0"/>
        </w:rPr>
        <w:t xml:space="preserve">-2</w:t>
      </w:r>
      <w:r w:rsidDel="00000000" w:rsidR="00000000" w:rsidRPr="00000000">
        <w:rPr>
          <w:sz w:val="20"/>
          <w:szCs w:val="20"/>
          <w:rtl w:val="0"/>
        </w:rPr>
        <w:t xml:space="preserve">5</w:t>
      </w:r>
      <w:r w:rsidDel="00000000" w:rsidR="00000000" w:rsidRPr="00000000">
        <w:rPr>
          <w:color w:val="000000"/>
          <w:sz w:val="20"/>
          <w:szCs w:val="20"/>
          <w:rtl w:val="0"/>
        </w:rPr>
        <w:t xml:space="preserve"> September), Hall 9, Stand 9-465</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360" w:lineRule="auto"/>
        <w:ind w:right="-60"/>
        <w:rPr>
          <w:b w:val="1"/>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360" w:lineRule="auto"/>
        <w:ind w:right="-60"/>
        <w:rPr>
          <w:b w:val="1"/>
          <w:sz w:val="28"/>
          <w:szCs w:val="28"/>
        </w:rPr>
      </w:pPr>
      <w:r w:rsidDel="00000000" w:rsidR="00000000" w:rsidRPr="00000000">
        <w:rPr>
          <w:b w:val="1"/>
          <w:sz w:val="28"/>
          <w:szCs w:val="28"/>
          <w:rtl w:val="0"/>
        </w:rPr>
        <w:t xml:space="preserve">Fachpack/Powtech: BEUMER Group presents BEUMER Guardian for process optimisation and increased plant availability</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360" w:lineRule="auto"/>
        <w:ind w:right="-60"/>
        <w:rPr/>
      </w:pP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line="360" w:lineRule="auto"/>
        <w:ind w:left="720" w:right="-60" w:hanging="360"/>
        <w:rPr/>
      </w:pPr>
      <w:r w:rsidDel="00000000" w:rsidR="00000000" w:rsidRPr="00000000">
        <w:rPr>
          <w:rtl w:val="0"/>
        </w:rPr>
        <w:t xml:space="preserve">Two variants: BEUMER Guardian Advanced and BEUMER Guardian Performance</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line="360" w:lineRule="auto"/>
        <w:ind w:left="720" w:right="-60" w:hanging="360"/>
        <w:rPr/>
      </w:pPr>
      <w:r w:rsidDel="00000000" w:rsidR="00000000" w:rsidRPr="00000000">
        <w:rPr>
          <w:rtl w:val="0"/>
        </w:rPr>
        <w:t xml:space="preserve">Data diagnostics enhance operational efficiency and maintenance</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line="360" w:lineRule="auto"/>
        <w:ind w:left="720" w:right="-60" w:hanging="360"/>
        <w:rPr/>
      </w:pPr>
      <w:r w:rsidDel="00000000" w:rsidR="00000000" w:rsidRPr="00000000">
        <w:rPr>
          <w:rtl w:val="0"/>
        </w:rPr>
        <w:t xml:space="preserve">Process optimisation for conveying technology, bucket elevators and end-of-line packaging systems </w:t>
      </w:r>
    </w:p>
    <w:p w:rsidR="00000000" w:rsidDel="00000000" w:rsidP="00000000" w:rsidRDefault="00000000" w:rsidRPr="00000000" w14:paraId="0000000B">
      <w:pPr>
        <w:spacing w:line="360" w:lineRule="auto"/>
        <w:ind w:left="720" w:right="-60" w:firstLine="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360" w:lineRule="auto"/>
        <w:ind w:right="-60"/>
        <w:rPr>
          <w:b w:val="1"/>
        </w:rPr>
      </w:pPr>
      <w:r w:rsidDel="00000000" w:rsidR="00000000" w:rsidRPr="00000000">
        <w:rPr>
          <w:b w:val="1"/>
          <w:color w:val="000000"/>
          <w:rtl w:val="0"/>
        </w:rPr>
        <w:t xml:space="preserve">Beckum, 22 September</w:t>
      </w:r>
      <w:r w:rsidDel="00000000" w:rsidR="00000000" w:rsidRPr="00000000">
        <w:rPr>
          <w:b w:val="1"/>
          <w:rtl w:val="0"/>
        </w:rPr>
        <w:t xml:space="preserve"> </w:t>
      </w:r>
      <w:r w:rsidDel="00000000" w:rsidR="00000000" w:rsidRPr="00000000">
        <w:rPr>
          <w:b w:val="1"/>
          <w:color w:val="000000"/>
          <w:rtl w:val="0"/>
        </w:rPr>
        <w:t xml:space="preserve">202</w:t>
      </w:r>
      <w:r w:rsidDel="00000000" w:rsidR="00000000" w:rsidRPr="00000000">
        <w:rPr>
          <w:b w:val="1"/>
          <w:rtl w:val="0"/>
        </w:rPr>
        <w:t xml:space="preserve">5</w:t>
      </w:r>
      <w:r w:rsidDel="00000000" w:rsidR="00000000" w:rsidRPr="00000000">
        <w:rPr>
          <w:b w:val="1"/>
          <w:color w:val="000000"/>
          <w:rtl w:val="0"/>
        </w:rPr>
        <w:t xml:space="preserve"> – B</w:t>
      </w:r>
      <w:r w:rsidDel="00000000" w:rsidR="00000000" w:rsidRPr="00000000">
        <w:rPr>
          <w:b w:val="1"/>
          <w:rtl w:val="0"/>
        </w:rPr>
        <w:t xml:space="preserve">EUMER Group is exhibiting at Fachpack and Powtech (Hall 9, Stand 9-465), presenting a new digital solution for process optimisation, condition monitoring and maintenance of conveying technology and end-of-line packaging systems. BEUMER Guardian helps customers increase their operational efficiency through advanced data diagnostics. Customers can choose between two variants – BEUMER Guardian Advanced and BEUMER Guardian Performance – tailored to meet the different needs of companies in industries such as building materials, petrochemicals, cement, consumer goods and logistics.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360" w:lineRule="auto"/>
        <w:ind w:right="-60"/>
        <w:rPr>
          <w:b w:val="1"/>
        </w:rPr>
      </w:pPr>
      <w:r w:rsidDel="00000000" w:rsidR="00000000" w:rsidRPr="00000000">
        <w:rPr>
          <w:rtl w:val="0"/>
        </w:rPr>
      </w:r>
    </w:p>
    <w:p w:rsidR="00000000" w:rsidDel="00000000" w:rsidP="00000000" w:rsidRDefault="00000000" w:rsidRPr="00000000" w14:paraId="0000000E">
      <w:pPr>
        <w:spacing w:line="360" w:lineRule="auto"/>
        <w:rPr/>
      </w:pPr>
      <w:r w:rsidDel="00000000" w:rsidR="00000000" w:rsidRPr="00000000">
        <w:rPr>
          <w:rtl w:val="0"/>
        </w:rPr>
        <w:t xml:space="preserve">In times of volatile markets and challenging competitive conditions, companies need simple solutions that are precisely tailored to their condition monitoring needs for conveying technology, such as bucket elevators, and palletising and packaging systems, like the BEUMER stretch hood A. "Our customers want to align the maintenance and servicing of their BEUMER systems with a predictable, efficient and risk-reducing strategy," says Christian Gottenströter, Product Manager Digital Solutions Diagnostic Center at BEUMER Group. "They tell us they need simple and effective solutions that adapt to their specific operating models and maintenance strategies. This is exactly where our customer-oriented, flexible data diagnostics and process optimisation offering comes in. With BEUMER Guardian, we offer the required service levels that customers need."</w:t>
      </w:r>
    </w:p>
    <w:p w:rsidR="00000000" w:rsidDel="00000000" w:rsidP="00000000" w:rsidRDefault="00000000" w:rsidRPr="00000000" w14:paraId="0000000F">
      <w:pPr>
        <w:spacing w:line="360" w:lineRule="auto"/>
        <w:rPr/>
      </w:pPr>
      <w:r w:rsidDel="00000000" w:rsidR="00000000" w:rsidRPr="00000000">
        <w:rPr>
          <w:rtl w:val="0"/>
        </w:rPr>
      </w:r>
    </w:p>
    <w:p w:rsidR="00000000" w:rsidDel="00000000" w:rsidP="00000000" w:rsidRDefault="00000000" w:rsidRPr="00000000" w14:paraId="00000010">
      <w:pPr>
        <w:spacing w:line="360" w:lineRule="auto"/>
        <w:rPr/>
      </w:pPr>
      <w:r w:rsidDel="00000000" w:rsidR="00000000" w:rsidRPr="00000000">
        <w:rPr>
          <w:rtl w:val="0"/>
        </w:rPr>
        <w:t xml:space="preserve">BEUMER Guardian is available in two versions: BEUMER Guardian Advanced and BEUMER Guardian Performance. Both offerings complement BEUMER Group's Customer Support portfolio and enable users to optimise their processes and make maintenance more efficient. As part of the Lifetime Partner Programme, customers can choose from two different levels of support based on their needs. New systems come with differentiated pricing models, such as Pay-per-Use (PPU) and Rent-to-own, which complement the demand-oriented offering.</w:t>
      </w:r>
    </w:p>
    <w:p w:rsidR="00000000" w:rsidDel="00000000" w:rsidP="00000000" w:rsidRDefault="00000000" w:rsidRPr="00000000" w14:paraId="00000011">
      <w:pPr>
        <w:spacing w:line="360" w:lineRule="auto"/>
        <w:rPr/>
      </w:pPr>
      <w:r w:rsidDel="00000000" w:rsidR="00000000" w:rsidRPr="00000000">
        <w:rPr>
          <w:rtl w:val="0"/>
        </w:rPr>
      </w:r>
    </w:p>
    <w:p w:rsidR="00000000" w:rsidDel="00000000" w:rsidP="00000000" w:rsidRDefault="00000000" w:rsidRPr="00000000" w14:paraId="00000012">
      <w:pPr>
        <w:spacing w:line="360" w:lineRule="auto"/>
        <w:rPr/>
      </w:pPr>
      <w:r w:rsidDel="00000000" w:rsidR="00000000" w:rsidRPr="00000000">
        <w:rPr>
          <w:rtl w:val="0"/>
        </w:rPr>
        <w:t xml:space="preserve">Gottenströter adds: "Some of our customers prefer to take a very active role themselves in monitoring and maintaining their machines. For them, BEUMER Guardian Advanced is the right solution, whilst others want a fully managed solution like BEUMER Guardian Performance, where BEUMER Group takes over plant monitoring through the Global Monitoring Centre and proactively handles concerns via the hotline to relieve customers in their daily business operations. This flexible model reflects the dynamic market conditions that companies find themselves in. It helps them minimise operational risks and focus on their core business."</w:t>
      </w:r>
    </w:p>
    <w:p w:rsidR="00000000" w:rsidDel="00000000" w:rsidP="00000000" w:rsidRDefault="00000000" w:rsidRPr="00000000" w14:paraId="00000013">
      <w:pPr>
        <w:spacing w:line="360" w:lineRule="auto"/>
        <w:rPr/>
      </w:pPr>
      <w:r w:rsidDel="00000000" w:rsidR="00000000" w:rsidRPr="00000000">
        <w:rPr>
          <w:rtl w:val="0"/>
        </w:rPr>
      </w:r>
    </w:p>
    <w:p w:rsidR="00000000" w:rsidDel="00000000" w:rsidP="00000000" w:rsidRDefault="00000000" w:rsidRPr="00000000" w14:paraId="00000014">
      <w:pPr>
        <w:spacing w:line="360" w:lineRule="auto"/>
        <w:rPr/>
      </w:pPr>
      <w:r w:rsidDel="00000000" w:rsidR="00000000" w:rsidRPr="00000000">
        <w:rPr>
          <w:rtl w:val="0"/>
        </w:rPr>
        <w:t xml:space="preserve">The benefits of BEUMER Guardian include live insight into ongoing operations and fast, targeted problem detection through 24/7 plant monitoring and proactive hotline support. BEUMER Guardian enables both performance-based and condition-based plant monitoring, predictable maintenance planning, plus automated structured reporting and documentation.</w:t>
      </w:r>
    </w:p>
    <w:p w:rsidR="00000000" w:rsidDel="00000000" w:rsidP="00000000" w:rsidRDefault="00000000" w:rsidRPr="00000000" w14:paraId="00000015">
      <w:pPr>
        <w:spacing w:line="360" w:lineRule="auto"/>
        <w:rPr/>
      </w:pPr>
      <w:r w:rsidDel="00000000" w:rsidR="00000000" w:rsidRPr="00000000">
        <w:rPr>
          <w:rtl w:val="0"/>
        </w:rPr>
      </w:r>
    </w:p>
    <w:p w:rsidR="00000000" w:rsidDel="00000000" w:rsidP="00000000" w:rsidRDefault="00000000" w:rsidRPr="00000000" w14:paraId="00000016">
      <w:pPr>
        <w:spacing w:line="360" w:lineRule="auto"/>
        <w:rPr/>
      </w:pPr>
      <w:r w:rsidDel="00000000" w:rsidR="00000000" w:rsidRPr="00000000">
        <w:rPr>
          <w:rtl w:val="0"/>
        </w:rPr>
        <w:t xml:space="preserve">Visitors to Fachpack and Powtech can also gain insights into high-performance palletising and stretch hood technology at BEUMER Group's stand 9-465 in Hall 9. In the area of palletising technology, BEUMER offers layer palletisers and palletising robots. BEUMER paletpac systems are renowned for their excellent stacking quality and reliability. They are ideally suited for palletising bagged goods such as plasters, screeds, granulates and powdered products. The BEUMER robotpac palletising robot reliably stacks various containers such as trays, cartons, buckets or drums in multiple layers with or without intermediate sheets. The BEUMER stretch hood A is suitable for packaging a wide variety of goods, from palletised building materials and cement to high-quality electronic items, food and beverages. It ensures high load security during transport and storage by securing pallet stability and minimising the risk of shifting. It also provides effective product protection by safeguarding goods from moisture, dirt and unauthorised access.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360" w:lineRule="auto"/>
        <w:ind w:right="-6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360" w:lineRule="auto"/>
        <w:ind w:right="-60"/>
        <w:rPr>
          <w:i w:val="1"/>
          <w:color w:val="000000"/>
        </w:rPr>
      </w:pPr>
      <w:r w:rsidDel="00000000" w:rsidR="00000000" w:rsidRPr="00000000">
        <w:rPr>
          <w:i w:val="1"/>
          <w:rtl w:val="0"/>
        </w:rPr>
        <w:t xml:space="preserve">4,354</w:t>
      </w:r>
      <w:r w:rsidDel="00000000" w:rsidR="00000000" w:rsidRPr="00000000">
        <w:rPr>
          <w:i w:val="1"/>
          <w:color w:val="000000"/>
          <w:rtl w:val="0"/>
        </w:rPr>
        <w:t xml:space="preserve"> </w:t>
      </w:r>
      <w:r w:rsidDel="00000000" w:rsidR="00000000" w:rsidRPr="00000000">
        <w:rPr>
          <w:i w:val="1"/>
          <w:rtl w:val="0"/>
        </w:rPr>
        <w:t xml:space="preserve">characters </w:t>
      </w:r>
      <w:r w:rsidDel="00000000" w:rsidR="00000000" w:rsidRPr="00000000">
        <w:rPr>
          <w:i w:val="1"/>
          <w:color w:val="000000"/>
          <w:rtl w:val="0"/>
        </w:rPr>
        <w:t xml:space="preserve">(</w:t>
      </w:r>
      <w:r w:rsidDel="00000000" w:rsidR="00000000" w:rsidRPr="00000000">
        <w:rPr>
          <w:i w:val="1"/>
          <w:rtl w:val="0"/>
        </w:rPr>
        <w:t xml:space="preserve">including spaces</w:t>
      </w:r>
      <w:r w:rsidDel="00000000" w:rsidR="00000000" w:rsidRPr="00000000">
        <w:rPr>
          <w:i w:val="1"/>
          <w:color w:val="000000"/>
          <w:rtl w:val="0"/>
        </w:rPr>
        <w:t xml:space="preserve">)</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360" w:lineRule="auto"/>
        <w:ind w:right="-60"/>
        <w:rPr>
          <w:i w:val="1"/>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360" w:lineRule="auto"/>
        <w:ind w:right="-60"/>
        <w:rPr>
          <w:b w:val="1"/>
        </w:rPr>
      </w:pPr>
      <w:r w:rsidDel="00000000" w:rsidR="00000000" w:rsidRPr="00000000">
        <w:rPr>
          <w:b w:val="1"/>
          <w:rtl w:val="0"/>
        </w:rPr>
        <w:t xml:space="preserve">Captions</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360" w:lineRule="auto"/>
        <w:ind w:right="-60"/>
        <w:rPr>
          <w:b w:val="1"/>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360" w:lineRule="auto"/>
        <w:ind w:right="-60"/>
        <w:rPr>
          <w:i w:val="1"/>
          <w:color w:val="222222"/>
        </w:rPr>
      </w:pPr>
      <w:r w:rsidDel="00000000" w:rsidR="00000000" w:rsidRPr="00000000">
        <w:rPr>
          <w:i w:val="1"/>
          <w:color w:val="222222"/>
          <w:rtl w:val="0"/>
        </w:rPr>
        <w:t xml:space="preserve">BEUPR047 Image 1</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360" w:lineRule="auto"/>
        <w:ind w:right="-60"/>
        <w:rPr>
          <w:i w:val="1"/>
        </w:rPr>
      </w:pPr>
      <w:r w:rsidDel="00000000" w:rsidR="00000000" w:rsidRPr="00000000">
        <w:rPr/>
        <w:drawing>
          <wp:inline distB="0" distT="0" distL="0" distR="0">
            <wp:extent cx="4178270" cy="2269033"/>
            <wp:effectExtent b="0" l="0" r="0" t="0"/>
            <wp:docPr id="767369626"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4178270" cy="2269033"/>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360" w:lineRule="auto"/>
        <w:ind w:right="-60"/>
        <w:rPr>
          <w:i w:val="1"/>
        </w:rPr>
      </w:pPr>
      <w:r w:rsidDel="00000000" w:rsidR="00000000" w:rsidRPr="00000000">
        <w:rPr>
          <w:b w:val="1"/>
          <w:rtl w:val="0"/>
        </w:rPr>
        <w:t xml:space="preserve">Image 1</w:t>
      </w:r>
      <w:r w:rsidDel="00000000" w:rsidR="00000000" w:rsidRPr="00000000">
        <w:rPr>
          <w:rtl w:val="0"/>
        </w:rPr>
        <w:t xml:space="preserve">: BEUMER Guardian is a new digital solution that optimises processes, monitors, conditions and maintains conveying technology and end-of-line packaging systems. It is available in two variants: BEUMER Guardian Advanced and BEUMER Guardian Performance.</w:t>
      </w:r>
      <w:r w:rsidDel="00000000" w:rsidR="00000000" w:rsidRPr="00000000">
        <w:rPr>
          <w:rtl w:val="0"/>
        </w:rPr>
      </w:r>
    </w:p>
    <w:p w:rsidR="00000000" w:rsidDel="00000000" w:rsidP="00000000" w:rsidRDefault="00000000" w:rsidRPr="00000000" w14:paraId="0000001F">
      <w:pPr>
        <w:keepLines w:val="1"/>
        <w:spacing w:line="360" w:lineRule="auto"/>
        <w:ind w:right="-60"/>
        <w:rPr/>
      </w:pPr>
      <w:r w:rsidDel="00000000" w:rsidR="00000000" w:rsidRPr="00000000">
        <w:rPr>
          <w:rtl w:val="0"/>
        </w:rPr>
      </w:r>
    </w:p>
    <w:p w:rsidR="00000000" w:rsidDel="00000000" w:rsidP="00000000" w:rsidRDefault="00000000" w:rsidRPr="00000000" w14:paraId="00000020">
      <w:pPr>
        <w:keepLines w:val="1"/>
        <w:spacing w:line="360" w:lineRule="auto"/>
        <w:ind w:right="-60"/>
        <w:rPr>
          <w:i w:val="1"/>
          <w:color w:val="222222"/>
        </w:rPr>
      </w:pPr>
      <w:r w:rsidDel="00000000" w:rsidR="00000000" w:rsidRPr="00000000">
        <w:rPr>
          <w:i w:val="1"/>
          <w:color w:val="222222"/>
          <w:rtl w:val="0"/>
        </w:rPr>
        <w:t xml:space="preserve">BEUPR047 Image 2</w:t>
      </w:r>
    </w:p>
    <w:p w:rsidR="00000000" w:rsidDel="00000000" w:rsidP="00000000" w:rsidRDefault="00000000" w:rsidRPr="00000000" w14:paraId="00000021">
      <w:pPr>
        <w:keepLines w:val="1"/>
        <w:spacing w:line="360" w:lineRule="auto"/>
        <w:rPr>
          <w:color w:val="222222"/>
        </w:rPr>
      </w:pPr>
      <w:r w:rsidDel="00000000" w:rsidR="00000000" w:rsidRPr="00000000">
        <w:rPr>
          <w:color w:val="222222"/>
        </w:rPr>
        <w:drawing>
          <wp:inline distB="0" distT="0" distL="0" distR="0">
            <wp:extent cx="3245164" cy="1826156"/>
            <wp:effectExtent b="0" l="0" r="0" t="0"/>
            <wp:docPr id="767369627"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3245164" cy="1826156"/>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keepLines w:val="1"/>
        <w:spacing w:line="360" w:lineRule="auto"/>
        <w:rPr/>
      </w:pPr>
      <w:r w:rsidDel="00000000" w:rsidR="00000000" w:rsidRPr="00000000">
        <w:rPr>
          <w:b w:val="1"/>
          <w:rtl w:val="0"/>
        </w:rPr>
        <w:t xml:space="preserve">Image 2</w:t>
      </w:r>
      <w:r w:rsidDel="00000000" w:rsidR="00000000" w:rsidRPr="00000000">
        <w:rPr>
          <w:rtl w:val="0"/>
        </w:rPr>
        <w:t xml:space="preserve">: Gain live insight into ongoing operations: BEUMER Guardian allows for performance-based and condition-based monitoring of plants, as shown here in a petrochemical end-of-line packaging facility with BEUMER systems.</w:t>
      </w:r>
    </w:p>
    <w:p w:rsidR="00000000" w:rsidDel="00000000" w:rsidP="00000000" w:rsidRDefault="00000000" w:rsidRPr="00000000" w14:paraId="00000023">
      <w:pPr>
        <w:spacing w:before="240" w:line="360" w:lineRule="auto"/>
        <w:ind w:right="-700"/>
        <w:rPr/>
      </w:pPr>
      <w:r w:rsidDel="00000000" w:rsidR="00000000" w:rsidRPr="00000000">
        <w:rPr>
          <w:b w:val="1"/>
          <w:rtl w:val="0"/>
        </w:rPr>
        <w:t xml:space="preserve">Photo Credit: </w:t>
      </w:r>
      <w:r w:rsidDel="00000000" w:rsidR="00000000" w:rsidRPr="00000000">
        <w:rPr>
          <w:rtl w:val="0"/>
        </w:rPr>
        <w:t xml:space="preserve">BEUMER Group GmbH &amp; Co. KG</w:t>
      </w:r>
    </w:p>
    <w:p w:rsidR="00000000" w:rsidDel="00000000" w:rsidP="00000000" w:rsidRDefault="00000000" w:rsidRPr="00000000" w14:paraId="00000024">
      <w:pPr>
        <w:spacing w:line="360" w:lineRule="auto"/>
        <w:ind w:right="-700"/>
        <w:rPr/>
      </w:pPr>
      <w:r w:rsidDel="00000000" w:rsidR="00000000" w:rsidRPr="00000000">
        <w:rPr>
          <w:rtl w:val="0"/>
        </w:rPr>
        <w:t xml:space="preserve">Click </w:t>
      </w:r>
      <w:hyperlink r:id="rId12">
        <w:r w:rsidDel="00000000" w:rsidR="00000000" w:rsidRPr="00000000">
          <w:rPr>
            <w:color w:val="0000ff"/>
            <w:u w:val="single"/>
            <w:rtl w:val="0"/>
          </w:rPr>
          <w:t xml:space="preserve">here</w:t>
        </w:r>
      </w:hyperlink>
      <w:r w:rsidDel="00000000" w:rsidR="00000000" w:rsidRPr="00000000">
        <w:rPr>
          <w:rtl w:val="0"/>
        </w:rPr>
        <w:t xml:space="preserve"> to download a high-res version of the images.</w:t>
      </w:r>
    </w:p>
    <w:p w:rsidR="00000000" w:rsidDel="00000000" w:rsidP="00000000" w:rsidRDefault="00000000" w:rsidRPr="00000000" w14:paraId="00000025">
      <w:pPr>
        <w:spacing w:line="360" w:lineRule="auto"/>
        <w:rPr>
          <w:b w:val="1"/>
        </w:rPr>
      </w:pPr>
      <w:r w:rsidDel="00000000" w:rsidR="00000000" w:rsidRPr="00000000">
        <w:rPr>
          <w:rtl w:val="0"/>
        </w:rPr>
      </w:r>
    </w:p>
    <w:p w:rsidR="00000000" w:rsidDel="00000000" w:rsidP="00000000" w:rsidRDefault="00000000" w:rsidRPr="00000000" w14:paraId="00000026">
      <w:pPr>
        <w:spacing w:after="240" w:before="240" w:line="360" w:lineRule="auto"/>
        <w:rPr>
          <w:b w:val="1"/>
        </w:rPr>
      </w:pPr>
      <w:r w:rsidDel="00000000" w:rsidR="00000000" w:rsidRPr="00000000">
        <w:rPr>
          <w:b w:val="1"/>
          <w:rtl w:val="0"/>
        </w:rPr>
        <w:t xml:space="preserve">About BEUMER Group</w:t>
      </w:r>
    </w:p>
    <w:p w:rsidR="00000000" w:rsidDel="00000000" w:rsidP="00000000" w:rsidRDefault="00000000" w:rsidRPr="00000000" w14:paraId="00000027">
      <w:pPr>
        <w:spacing w:after="240" w:before="240" w:line="360" w:lineRule="auto"/>
        <w:rPr>
          <w:b w:val="1"/>
        </w:rPr>
      </w:pPr>
      <w:r w:rsidDel="00000000" w:rsidR="00000000" w:rsidRPr="00000000">
        <w:rPr>
          <w:rtl w:val="0"/>
        </w:rPr>
        <w:t xml:space="preserve">BEUMER Group is a global manufacturer of material handling solutions. As a third-generation family-owned business, the company offers high-quality system solutions and comprehensive customer support worldwide and is a “Partner of Choice” for the mining, cement, building materials, petrochemical, consumer goods, postal, e-commerce, fashion, and baggage handling industries. With around 5,700 employees worldwide, BEUMER Group generates an annual order intake of around 1.39 billion euros. In line with the company motto "made different", BEUMER commits to the highest standards of quality, innovation and sustainability. For more information, please visit </w:t>
      </w:r>
      <w:hyperlink r:id="rId13">
        <w:r w:rsidDel="00000000" w:rsidR="00000000" w:rsidRPr="00000000">
          <w:rPr>
            <w:color w:val="1155cc"/>
            <w:u w:val="single"/>
            <w:rtl w:val="0"/>
          </w:rPr>
          <w:t xml:space="preserve">www.beumer.com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8">
      <w:pPr>
        <w:spacing w:after="240" w:before="240" w:line="360" w:lineRule="auto"/>
        <w:rPr>
          <w:b w:val="1"/>
        </w:rPr>
      </w:pPr>
      <w:r w:rsidDel="00000000" w:rsidR="00000000" w:rsidRPr="00000000">
        <w:rPr>
          <w:b w:val="1"/>
          <w:rtl w:val="0"/>
        </w:rPr>
        <w:t xml:space="preserve">Press Contacts</w:t>
        <w:br w:type="textWrapping"/>
        <w:br w:type="textWrapping"/>
      </w:r>
      <w:r w:rsidDel="00000000" w:rsidR="00000000" w:rsidRPr="00000000">
        <w:rPr>
          <w:b w:val="1"/>
          <w:sz w:val="18"/>
          <w:szCs w:val="18"/>
          <w:rtl w:val="0"/>
        </w:rPr>
        <w:t xml:space="preserve">Verena Breuer:</w:t>
      </w:r>
      <w:r w:rsidDel="00000000" w:rsidR="00000000" w:rsidRPr="00000000">
        <w:rPr>
          <w:sz w:val="18"/>
          <w:szCs w:val="18"/>
          <w:rtl w:val="0"/>
        </w:rPr>
        <w:t xml:space="preserve"> </w:t>
      </w:r>
      <w:r w:rsidDel="00000000" w:rsidR="00000000" w:rsidRPr="00000000">
        <w:rPr>
          <w:rtl w:val="0"/>
        </w:rPr>
        <w:tab/>
        <w:tab/>
      </w:r>
      <w:r w:rsidDel="00000000" w:rsidR="00000000" w:rsidRPr="00000000">
        <w:rPr>
          <w:sz w:val="18"/>
          <w:szCs w:val="18"/>
          <w:rtl w:val="0"/>
        </w:rPr>
        <w:t xml:space="preserve">Tel. + 49 (0) 2521 24 317</w:t>
      </w:r>
      <w:r w:rsidDel="00000000" w:rsidR="00000000" w:rsidRPr="00000000">
        <w:rPr>
          <w:rtl w:val="0"/>
        </w:rPr>
        <w:tab/>
        <w:tab/>
      </w:r>
      <w:r w:rsidDel="00000000" w:rsidR="00000000" w:rsidRPr="00000000">
        <w:rPr>
          <w:sz w:val="18"/>
          <w:szCs w:val="18"/>
          <w:rtl w:val="0"/>
        </w:rPr>
        <w:t xml:space="preserve">Mail: </w:t>
      </w:r>
      <w:hyperlink r:id="rId14">
        <w:r w:rsidDel="00000000" w:rsidR="00000000" w:rsidRPr="00000000">
          <w:rPr>
            <w:sz w:val="18"/>
            <w:szCs w:val="18"/>
            <w:u w:val="single"/>
            <w:rtl w:val="0"/>
          </w:rPr>
          <w:t xml:space="preserve">verena.breuer@beumer.com</w:t>
        </w:r>
      </w:hyperlink>
      <w:r w:rsidDel="00000000" w:rsidR="00000000" w:rsidRPr="00000000">
        <w:rPr>
          <w:rtl w:val="0"/>
        </w:rPr>
      </w:r>
    </w:p>
    <w:sectPr>
      <w:headerReference r:id="rId15" w:type="default"/>
      <w:headerReference r:id="rId16" w:type="first"/>
      <w:headerReference r:id="rId17" w:type="even"/>
      <w:footerReference r:id="rId18" w:type="default"/>
      <w:footerReference r:id="rId19" w:type="first"/>
      <w:pgSz w:h="16838" w:w="11906" w:orient="portrait"/>
      <w:pgMar w:bottom="1418" w:top="2920" w:left="1418" w:right="1416" w:header="340" w:footer="85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 w:name="Open Sans Ligh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rPr>
        <w:b w:val="1"/>
        <w:color w:val="000000"/>
        <w:sz w:val="16"/>
        <w:szCs w:val="16"/>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jc w:val="right"/>
      <w:rPr>
        <w:b w:val="1"/>
        <w:color w:val="000000"/>
        <w:sz w:val="16"/>
        <w:szCs w:val="16"/>
      </w:rPr>
    </w:pPr>
    <w:r w:rsidDel="00000000" w:rsidR="00000000" w:rsidRPr="00000000">
      <w:rPr>
        <w:b w:val="1"/>
        <w:color w:val="000000"/>
        <w:sz w:val="16"/>
        <w:szCs w:val="16"/>
        <w:rtl w:val="0"/>
      </w:rPr>
      <w:t xml:space="preserve"> </w:t>
      <w:tab/>
      <w:tab/>
      <w:tab/>
      <w:tab/>
      <w:tab/>
      <w:tab/>
      <w:tab/>
      <w:tab/>
    </w:r>
    <w:r w:rsidDel="00000000" w:rsidR="00000000" w:rsidRPr="00000000">
      <w:rPr>
        <w:sz w:val="16"/>
        <w:szCs w:val="16"/>
        <w:rtl w:val="0"/>
      </w:rPr>
      <w:t xml:space="preserve">Page </w:t>
    </w:r>
    <w:r w:rsidDel="00000000" w:rsidR="00000000" w:rsidRPr="00000000">
      <w:rPr>
        <w:color w:val="000000"/>
        <w:sz w:val="16"/>
        <w:szCs w:val="16"/>
        <w:shd w:fill="e6e6e6" w:val="clear"/>
      </w:rPr>
      <w:fldChar w:fldCharType="begin"/>
      <w:instrText xml:space="preserve">PAGE</w:instrText>
      <w:fldChar w:fldCharType="separate"/>
      <w:fldChar w:fldCharType="end"/>
    </w:r>
    <w:r w:rsidDel="00000000" w:rsidR="00000000" w:rsidRPr="00000000">
      <w:rPr>
        <w:color w:val="000000"/>
        <w:sz w:val="16"/>
        <w:szCs w:val="16"/>
        <w:rtl w:val="0"/>
      </w:rPr>
      <w:t xml:space="preserve">/</w:t>
    </w:r>
    <w:r w:rsidDel="00000000" w:rsidR="00000000" w:rsidRPr="00000000">
      <w:rPr>
        <w:color w:val="000000"/>
        <w:sz w:val="16"/>
        <w:szCs w:val="16"/>
        <w:shd w:fill="e6e6e6" w:val="clear"/>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jc w:val="right"/>
      <w:rPr>
        <w:rFonts w:ascii="Calibri" w:cs="Calibri" w:eastAsia="Calibri" w:hAnsi="Calibri"/>
        <w:color w:val="000000"/>
        <w:sz w:val="16"/>
        <w:szCs w:val="16"/>
      </w:rPr>
    </w:pPr>
    <w:r w:rsidDel="00000000" w:rsidR="00000000" w:rsidRPr="00000000">
      <w:rPr>
        <w:b w:val="1"/>
        <w:color w:val="000000"/>
        <w:sz w:val="16"/>
        <w:szCs w:val="16"/>
        <w:rtl w:val="0"/>
      </w:rPr>
      <w:t xml:space="preserve"> </w:t>
      <w:tab/>
      <w:tab/>
      <w:tab/>
      <w:tab/>
      <w:tab/>
      <w:tab/>
      <w:tab/>
      <w:tab/>
    </w:r>
    <w:r w:rsidDel="00000000" w:rsidR="00000000" w:rsidRPr="00000000">
      <w:rPr>
        <w:color w:val="000000"/>
        <w:sz w:val="16"/>
        <w:szCs w:val="16"/>
        <w:rtl w:val="0"/>
      </w:rPr>
      <w:t xml:space="preserve">Page </w:t>
    </w:r>
    <w:r w:rsidDel="00000000" w:rsidR="00000000" w:rsidRPr="00000000">
      <w:rPr>
        <w:color w:val="000000"/>
        <w:sz w:val="16"/>
        <w:szCs w:val="16"/>
        <w:shd w:fill="e6e6e6" w:val="clear"/>
      </w:rPr>
      <w:fldChar w:fldCharType="begin"/>
      <w:instrText xml:space="preserve">PAGE</w:instrText>
      <w:fldChar w:fldCharType="separate"/>
      <w:fldChar w:fldCharType="end"/>
    </w:r>
    <w:r w:rsidDel="00000000" w:rsidR="00000000" w:rsidRPr="00000000">
      <w:rPr>
        <w:color w:val="000000"/>
        <w:sz w:val="16"/>
        <w:szCs w:val="16"/>
        <w:rtl w:val="0"/>
      </w:rPr>
      <w:t xml:space="preserve">/1</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36"/>
        <w:tab w:val="right" w:leader="none" w:pos="9072"/>
      </w:tabs>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shd w:fill="e6e6e6" w:val="clear"/>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36"/>
        <w:tab w:val="right" w:leader="none" w:pos="9072"/>
      </w:tabs>
      <w:ind w:right="360"/>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ind w:left="6237" w:firstLine="0"/>
      <w:rPr>
        <w:b w:val="1"/>
        <w:color w:val="000000"/>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3537584</wp:posOffset>
          </wp:positionH>
          <wp:positionV relativeFrom="paragraph">
            <wp:posOffset>208277</wp:posOffset>
          </wp:positionV>
          <wp:extent cx="2353945" cy="528955"/>
          <wp:effectExtent b="0" l="0" r="0" t="0"/>
          <wp:wrapNone/>
          <wp:docPr descr="Logo_BEUMERGROUP_Originalfarbe_RGB" id="767369625" name="image2.png"/>
          <a:graphic>
            <a:graphicData uri="http://schemas.openxmlformats.org/drawingml/2006/picture">
              <pic:pic>
                <pic:nvPicPr>
                  <pic:cNvPr descr="Logo_BEUMERGROUP_Originalfarbe_RGB" id="0" name="image2.png"/>
                  <pic:cNvPicPr preferRelativeResize="0"/>
                </pic:nvPicPr>
                <pic:blipFill>
                  <a:blip r:embed="rId1"/>
                  <a:srcRect b="0" l="0" r="0" t="0"/>
                  <a:stretch>
                    <a:fillRect/>
                  </a:stretch>
                </pic:blipFill>
                <pic:spPr>
                  <a:xfrm>
                    <a:off x="0" y="0"/>
                    <a:ext cx="2353945" cy="528955"/>
                  </a:xfrm>
                  <a:prstGeom prst="rect"/>
                  <a:ln/>
                </pic:spPr>
              </pic:pic>
            </a:graphicData>
          </a:graphic>
        </wp:anchor>
      </w:drawing>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6521" w:firstLine="0"/>
      <w:rPr>
        <w:b w:val="1"/>
        <w:color w:val="000000"/>
        <w:sz w:val="40"/>
        <w:szCs w:val="4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b w:val="1"/>
        <w:color w:val="000000"/>
        <w:sz w:val="40"/>
        <w:szCs w:val="40"/>
      </w:rPr>
    </w:pPr>
    <w:r w:rsidDel="00000000" w:rsidR="00000000" w:rsidRPr="00000000">
      <w:rPr>
        <w:b w:val="1"/>
        <w:color w:val="000000"/>
        <w:sz w:val="40"/>
        <w:szCs w:val="40"/>
        <w:rtl w:val="0"/>
      </w:rPr>
      <w:t xml:space="preserve">Press Release</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536"/>
        <w:tab w:val="right" w:leader="none" w:pos="9072"/>
      </w:tabs>
      <w:rPr>
        <w:color w:val="000000"/>
        <w:sz w:val="20"/>
        <w:szCs w:val="2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536"/>
        <w:tab w:val="right" w:leader="none" w:pos="9072"/>
      </w:tabs>
      <w:rPr>
        <w:color w:val="000000"/>
        <w:sz w:val="20"/>
        <w:szCs w:val="2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536"/>
        <w:tab w:val="right" w:leader="none" w:pos="9072"/>
      </w:tabs>
      <w:rPr>
        <w:color w:val="000000"/>
        <w:sz w:val="20"/>
        <w:szCs w:val="2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536"/>
        <w:tab w:val="right" w:leader="none" w:pos="9072"/>
      </w:tabs>
      <w:rPr>
        <w:color w:val="000000"/>
        <w:sz w:val="20"/>
        <w:szCs w:val="2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536"/>
        <w:tab w:val="right" w:leader="none" w:pos="9072"/>
      </w:tabs>
      <w:rPr>
        <w:color w:val="000000"/>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ind w:left="6237" w:firstLine="0"/>
      <w:rPr>
        <w:b w:val="1"/>
        <w:color w:val="000000"/>
        <w:sz w:val="40"/>
        <w:szCs w:val="40"/>
      </w:rPr>
    </w:pPr>
    <w:bookmarkStart w:colFirst="0" w:colLast="0" w:name="_heading=h.gjdgxs" w:id="4"/>
    <w:bookmarkEnd w:id="4"/>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3537584</wp:posOffset>
          </wp:positionH>
          <wp:positionV relativeFrom="paragraph">
            <wp:posOffset>208277</wp:posOffset>
          </wp:positionV>
          <wp:extent cx="2353945" cy="528955"/>
          <wp:effectExtent b="0" l="0" r="0" t="0"/>
          <wp:wrapNone/>
          <wp:docPr descr="Logo_BEUMERGROUP_Originalfarbe_RGB" id="767369628" name="image2.png"/>
          <a:graphic>
            <a:graphicData uri="http://schemas.openxmlformats.org/drawingml/2006/picture">
              <pic:pic>
                <pic:nvPicPr>
                  <pic:cNvPr descr="Logo_BEUMERGROUP_Originalfarbe_RGB" id="0" name="image2.png"/>
                  <pic:cNvPicPr preferRelativeResize="0"/>
                </pic:nvPicPr>
                <pic:blipFill>
                  <a:blip r:embed="rId1"/>
                  <a:srcRect b="0" l="0" r="0" t="0"/>
                  <a:stretch>
                    <a:fillRect/>
                  </a:stretch>
                </pic:blipFill>
                <pic:spPr>
                  <a:xfrm>
                    <a:off x="0" y="0"/>
                    <a:ext cx="2353945" cy="528955"/>
                  </a:xfrm>
                  <a:prstGeom prst="rect"/>
                  <a:ln/>
                </pic:spPr>
              </pic:pic>
            </a:graphicData>
          </a:graphic>
        </wp:anchor>
      </w:drawing>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6521" w:firstLine="0"/>
      <w:rPr>
        <w:b w:val="1"/>
        <w:color w:val="000000"/>
        <w:sz w:val="40"/>
        <w:szCs w:val="4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rPr>
        <w:b w:val="1"/>
        <w:color w:val="000000"/>
        <w:sz w:val="40"/>
        <w:szCs w:val="40"/>
      </w:rPr>
    </w:pPr>
    <w:r w:rsidDel="00000000" w:rsidR="00000000" w:rsidRPr="00000000">
      <w:rPr>
        <w:color w:val="000000"/>
        <w:rtl w:val="0"/>
      </w:rPr>
      <w:br w:type="textWrapping"/>
    </w:r>
    <w:r w:rsidDel="00000000" w:rsidR="00000000" w:rsidRPr="00000000">
      <w:rPr>
        <w:b w:val="1"/>
        <w:color w:val="000000"/>
        <w:sz w:val="40"/>
        <w:szCs w:val="40"/>
        <w:rtl w:val="0"/>
      </w:rPr>
      <w:t xml:space="preserve">Press</w:t>
    </w:r>
    <w:r w:rsidDel="00000000" w:rsidR="00000000" w:rsidRPr="00000000">
      <w:rPr>
        <w:b w:val="1"/>
        <w:sz w:val="40"/>
        <w:szCs w:val="40"/>
        <w:rtl w:val="0"/>
      </w:rPr>
      <w:t xml:space="preserve"> Release</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536"/>
        <w:tab w:val="right" w:leader="none" w:pos="9072"/>
      </w:tabs>
      <w:spacing w:line="276" w:lineRule="auto"/>
      <w:ind w:right="-60"/>
      <w:rPr>
        <w:color w:val="000000"/>
        <w:sz w:val="20"/>
        <w:szCs w:val="2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536"/>
        <w:tab w:val="right" w:leader="none" w:pos="9072"/>
      </w:tabs>
      <w:rPr>
        <w:b w:val="1"/>
        <w:color w:val="000000"/>
        <w:sz w:val="40"/>
        <w:szCs w:val="4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536"/>
        <w:tab w:val="right" w:leader="none" w:pos="9072"/>
      </w:tabs>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Open Sans Light" w:cs="Open Sans Light" w:eastAsia="Open Sans Light" w:hAnsi="Open Sans Light"/>
      <w:color w:val="808080"/>
      <w:sz w:val="52"/>
      <w:szCs w:val="5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0"/>
    <w:tblPr>
      <w:tblCellMar>
        <w:top w:w="0.0" w:type="dxa"/>
        <w:left w:w="0.0" w:type="dxa"/>
        <w:bottom w:w="0.0" w:type="dxa"/>
        <w:right w:w="0.0" w:type="dxa"/>
      </w:tblCellMar>
    </w:tblPr>
  </w:style>
  <w:style w:type="paragraph" w:styleId="berarbeitung">
    <w:name w:val="Revision"/>
    <w:hidden w:val="1"/>
    <w:uiPriority w:val="99"/>
    <w:semiHidden w:val="1"/>
    <w:rsid w:val="00341CFD"/>
  </w:style>
  <w:style w:type="paragraph" w:styleId="Normal0" w:customStyle="1">
    <w:name w:val="Normal0"/>
    <w:qFormat w:val="1"/>
  </w:style>
  <w:style w:type="paragraph" w:styleId="heading10" w:customStyle="1">
    <w:name w:val="heading 10"/>
    <w:basedOn w:val="Normal0"/>
    <w:next w:val="Normal0"/>
    <w:uiPriority w:val="9"/>
    <w:qFormat w:val="1"/>
    <w:pPr>
      <w:keepNext w:val="1"/>
      <w:outlineLvl w:val="0"/>
    </w:pPr>
    <w:rPr>
      <w:rFonts w:ascii="Open Sans Light" w:cs="Open Sans Light" w:eastAsia="Open Sans Light" w:hAnsi="Open Sans Light"/>
      <w:color w:val="808080"/>
      <w:sz w:val="52"/>
      <w:szCs w:val="52"/>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sz w:val="24"/>
      <w:szCs w:val="24"/>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paragraph" w:styleId="Kommentartext">
    <w:name w:val="annotation text"/>
    <w:basedOn w:val="Normal0"/>
    <w:link w:val="KommentartextZchn"/>
    <w:uiPriority w:val="99"/>
    <w:unhideWhenUsed w:val="1"/>
    <w:rPr>
      <w:sz w:val="20"/>
      <w:szCs w:val="20"/>
    </w:rPr>
  </w:style>
  <w:style w:type="character" w:styleId="KommentartextZchn" w:customStyle="1">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val="1"/>
    <w:unhideWhenUsed w:val="1"/>
    <w:rPr>
      <w:sz w:val="16"/>
      <w:szCs w:val="16"/>
    </w:rPr>
  </w:style>
  <w:style w:type="paragraph" w:styleId="Kommentarthema">
    <w:name w:val="annotation subject"/>
    <w:basedOn w:val="Kommentartext"/>
    <w:next w:val="Kommentartext"/>
    <w:link w:val="KommentarthemaZchn"/>
    <w:uiPriority w:val="99"/>
    <w:semiHidden w:val="1"/>
    <w:unhideWhenUsed w:val="1"/>
    <w:rsid w:val="00D2146A"/>
    <w:rPr>
      <w:b w:val="1"/>
      <w:bCs w:val="1"/>
    </w:rPr>
  </w:style>
  <w:style w:type="character" w:styleId="KommentarthemaZchn" w:customStyle="1">
    <w:name w:val="Kommentarthema Zchn"/>
    <w:basedOn w:val="KommentartextZchn"/>
    <w:link w:val="Kommentarthema"/>
    <w:uiPriority w:val="99"/>
    <w:semiHidden w:val="1"/>
    <w:rsid w:val="00D2146A"/>
    <w:rPr>
      <w:b w:val="1"/>
      <w:bCs w:val="1"/>
      <w:sz w:val="20"/>
      <w:szCs w:val="20"/>
    </w:rPr>
  </w:style>
  <w:style w:type="paragraph" w:styleId="Subtitle0" w:customStyle="1">
    <w:name w:val="Subtitle0"/>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character" w:styleId="Erwhnung">
    <w:name w:val="Mention"/>
    <w:basedOn w:val="Absatz-Standardschriftart"/>
    <w:uiPriority w:val="99"/>
    <w:unhideWhenUsed w:val="1"/>
    <w:rPr>
      <w:color w:val="2b579a"/>
      <w:shd w:color="auto" w:fill="e6e6e6" w:val="clear"/>
    </w:rPr>
  </w:style>
  <w:style w:type="paragraph" w:styleId="Listenabsatz">
    <w:name w:val="List Paragraph"/>
    <w:uiPriority w:val="34"/>
    <w:qFormat w:val="1"/>
    <w:pPr>
      <w:ind w:left="720"/>
      <w:contextualSpacing w:val="1"/>
    </w:pPr>
  </w:style>
  <w:style w:type="paragraph" w:styleId="Kopfzeile">
    <w:name w:val="header"/>
    <w:link w:val="KopfzeileZchn"/>
    <w:uiPriority w:val="99"/>
    <w:semiHidden w:val="1"/>
    <w:unhideWhenUsed w:val="1"/>
    <w:rsid w:val="00AD1D3E"/>
    <w:pPr>
      <w:tabs>
        <w:tab w:val="center" w:pos="4513"/>
        <w:tab w:val="right" w:pos="9026"/>
      </w:tabs>
    </w:pPr>
  </w:style>
  <w:style w:type="character" w:styleId="KopfzeileZchn" w:customStyle="1">
    <w:name w:val="Kopfzeile Zchn"/>
    <w:basedOn w:val="Absatz-Standardschriftart"/>
    <w:link w:val="Kopfzeile"/>
    <w:uiPriority w:val="99"/>
    <w:semiHidden w:val="1"/>
    <w:rsid w:val="00AD1D3E"/>
  </w:style>
  <w:style w:type="paragraph" w:styleId="Fuzeile">
    <w:name w:val="footer"/>
    <w:link w:val="FuzeileZchn"/>
    <w:uiPriority w:val="99"/>
    <w:unhideWhenUsed w:val="1"/>
    <w:rsid w:val="00AD1D3E"/>
    <w:pPr>
      <w:tabs>
        <w:tab w:val="center" w:pos="4513"/>
        <w:tab w:val="right" w:pos="9026"/>
      </w:tabs>
    </w:pPr>
  </w:style>
  <w:style w:type="character" w:styleId="FuzeileZchn" w:customStyle="1">
    <w:name w:val="Fußzeile Zchn"/>
    <w:basedOn w:val="Absatz-Standardschriftart"/>
    <w:link w:val="Fuzeile"/>
    <w:uiPriority w:val="99"/>
    <w:rsid w:val="00AD1D3E"/>
  </w:style>
  <w:style w:type="table" w:styleId="TableNormal1" w:customStyle="1">
    <w:name w:val="Table Normal1"/>
    <w:rsid w:val="00AD1D3E"/>
    <w:tblPr>
      <w:tblCellMar>
        <w:top w:w="0.0" w:type="dxa"/>
        <w:left w:w="0.0" w:type="dxa"/>
        <w:bottom w:w="0.0" w:type="dxa"/>
        <w:right w:w="0.0" w:type="dxa"/>
      </w:tblCellMar>
    </w:tblPr>
  </w:style>
  <w:style w:type="character" w:styleId="Hyperlink">
    <w:name w:val="Hyperlink"/>
    <w:basedOn w:val="Absatz-Standardschriftart"/>
    <w:uiPriority w:val="99"/>
    <w:unhideWhenUsed w:val="1"/>
    <w:rsid w:val="00ED10AA"/>
    <w:rPr>
      <w:color w:val="0000ff" w:themeColor="hyperlink"/>
      <w:u w:val="single"/>
    </w:rPr>
  </w:style>
  <w:style w:type="character" w:styleId="NichtaufgelsteErwhnung">
    <w:name w:val="Unresolved Mention"/>
    <w:basedOn w:val="Absatz-Standardschriftart"/>
    <w:uiPriority w:val="99"/>
    <w:semiHidden w:val="1"/>
    <w:unhideWhenUsed w:val="1"/>
    <w:rsid w:val="00ED10AA"/>
    <w:rPr>
      <w:color w:val="605e5c"/>
      <w:shd w:color="auto" w:fill="e1dfdd" w:val="clear"/>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1.png"/><Relationship Id="rId13" Type="http://schemas.openxmlformats.org/officeDocument/2006/relationships/hyperlink" Target="http://www.beumer.com" TargetMode="External"/><Relationship Id="rId12" Type="http://schemas.openxmlformats.org/officeDocument/2006/relationships/hyperlink" Target="https://publitekltd.sharepoint.com/:f:/s/PublitekFTP/EuzPptyzQ6ZJhv3mPeuGfN8BnxPJBJHytijorPogleDBWQ?e=WTywY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owtech-technopharm.com/en" TargetMode="External"/><Relationship Id="rId15" Type="http://schemas.openxmlformats.org/officeDocument/2006/relationships/header" Target="header2.xml"/><Relationship Id="rId14" Type="http://schemas.openxmlformats.org/officeDocument/2006/relationships/hyperlink" Target="mailto:verena.breuer@beumer.com" TargetMode="External"/><Relationship Id="rId17" Type="http://schemas.openxmlformats.org/officeDocument/2006/relationships/header" Target="head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publitekltd.sharepoint.com/:f:/s/PublitekFTP/EuzPptyzQ6ZJhv3mPeuGfN8BnxPJBJHytijorPogleDBWQ?e=WTywYb" TargetMode="External"/><Relationship Id="rId8" Type="http://schemas.openxmlformats.org/officeDocument/2006/relationships/hyperlink" Target="https://www.fachpack.de/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Light-regular.ttf"/><Relationship Id="rId4" Type="http://schemas.openxmlformats.org/officeDocument/2006/relationships/font" Target="fonts/OpenSansLight-bold.ttf"/><Relationship Id="rId5" Type="http://schemas.openxmlformats.org/officeDocument/2006/relationships/font" Target="fonts/OpenSansLight-italic.ttf"/><Relationship Id="rId6" Type="http://schemas.openxmlformats.org/officeDocument/2006/relationships/font" Target="fonts/OpenSansLight-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rsXNosWLrWRrysM7R10Y0oJ1Lw==">CgMxLjAyDmguM245b2J3a3d2MHA1Mg5oLmFjMnNtcGFzOXp2bDIOaC5hN21pZ2Y1NjFuZHYyDmgudHVkZzRqdHVka2o1MghoLmdqZGd4czgAciExYlVaVlJYaXRGZjVMS2d1M3E5WDNMSVZPaTBDaWpQa1U=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2025-08-12T13:43:00Z</dcterms:created>
  <dc:creator>Breuer, Verena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0x01010087914A241D6A54469852B6BC72518DF4</vt:lpwstr>
  </property>
  <property fmtid="{D5CDD505-2E9C-101B-9397-08002B2CF9AE}" pid="3" name="MediaServiceImageTags">
    <vt:lpwstr>MediaServiceImageTags</vt:lpwstr>
  </property>
  <property fmtid="{D5CDD505-2E9C-101B-9397-08002B2CF9AE}" pid="4" name="GrammarlyDocumentId">
    <vt:lpwstr>ba7b3a169f8ae317c589409485d9629669da45e970608697e2481ffa872333f1</vt:lpwstr>
  </property>
</Properties>
</file>