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215FD" w:rsidR="00DC09C9" w:rsidRDefault="00A74F00" w14:paraId="00B3B675" w14:textId="24B8EC9C">
      <w:pPr>
        <w:spacing w:line="360" w:lineRule="auto"/>
        <w:ind w:right="-60"/>
        <w:rPr>
          <w:color w:val="000000"/>
          <w:lang w:val="es-419"/>
        </w:rPr>
      </w:pPr>
      <w:r w:rsidRPr="00C215FD">
        <w:rPr>
          <w:b/>
          <w:color w:val="000000"/>
          <w:sz w:val="28"/>
          <w:szCs w:val="28"/>
          <w:lang w:val="es-419"/>
        </w:rPr>
        <w:t xml:space="preserve">El Grupo BEUMER </w:t>
      </w:r>
      <w:r w:rsidRPr="00C215FD" w:rsidR="005A72E1">
        <w:rPr>
          <w:b/>
          <w:color w:val="000000"/>
          <w:sz w:val="28"/>
          <w:szCs w:val="28"/>
          <w:lang w:val="es-419"/>
        </w:rPr>
        <w:t>amplía sus operaciones a América del Sur</w:t>
      </w:r>
    </w:p>
    <w:p w:rsidRPr="00C215FD" w:rsidR="00DC09C9" w:rsidRDefault="005A72E1" w14:paraId="096B5351" w14:textId="6BA96E4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60"/>
        <w:rPr>
          <w:color w:val="000000"/>
          <w:lang w:val="es-419"/>
        </w:rPr>
      </w:pPr>
      <w:r w:rsidRPr="00C215FD">
        <w:rPr>
          <w:lang w:val="es-419"/>
        </w:rPr>
        <w:t>Tras la adquisición de FAM, le siguen oficinas en Brasil, Perú y</w:t>
      </w:r>
      <w:r w:rsidRPr="00C215FD">
        <w:rPr>
          <w:color w:val="000000"/>
          <w:lang w:val="es-419"/>
        </w:rPr>
        <w:t xml:space="preserve"> Chile</w:t>
      </w:r>
    </w:p>
    <w:p w:rsidRPr="00C215FD" w:rsidR="00DC09C9" w:rsidRDefault="002E730A" w14:paraId="7567EF5D" w14:textId="19B45CA1">
      <w:pPr>
        <w:numPr>
          <w:ilvl w:val="0"/>
          <w:numId w:val="1"/>
        </w:numPr>
        <w:spacing w:line="360" w:lineRule="auto"/>
        <w:ind w:right="-60"/>
        <w:rPr>
          <w:lang w:val="es-419"/>
        </w:rPr>
      </w:pPr>
      <w:r w:rsidRPr="00C215FD">
        <w:rPr>
          <w:lang w:val="es-419"/>
        </w:rPr>
        <w:t>Integra</w:t>
      </w:r>
      <w:r w:rsidRPr="00C215FD" w:rsidR="005A72E1">
        <w:rPr>
          <w:lang w:val="es-419"/>
        </w:rPr>
        <w:t>ción de la empresa</w:t>
      </w:r>
      <w:r w:rsidRPr="00C215FD">
        <w:rPr>
          <w:lang w:val="es-419"/>
        </w:rPr>
        <w:t xml:space="preserve"> FAM </w:t>
      </w:r>
      <w:r w:rsidRPr="00C215FD" w:rsidR="005A72E1">
        <w:rPr>
          <w:lang w:val="es-419"/>
        </w:rPr>
        <w:t>finalizada</w:t>
      </w:r>
    </w:p>
    <w:p w:rsidRPr="00C215FD" w:rsidR="00DC09C9" w:rsidP="7898EACB" w:rsidRDefault="004B2BD2" w14:paraId="2F56BD2F" w14:textId="33485DAF">
      <w:pPr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360" w:lineRule="auto"/>
        <w:ind w:right="-60"/>
        <w:rPr>
          <w:color w:val="000000"/>
          <w:lang w:val="es-419"/>
        </w:rPr>
      </w:pPr>
      <w:r w:rsidRPr="7898EACB" w:rsidR="005A72E1">
        <w:rPr>
          <w:lang w:val="es-419"/>
        </w:rPr>
        <w:t xml:space="preserve">Los clientes </w:t>
      </w:r>
      <w:r w:rsidRPr="7898EACB" w:rsidR="004B2BD2">
        <w:rPr>
          <w:lang w:val="es-419"/>
        </w:rPr>
        <w:t xml:space="preserve">en América del </w:t>
      </w:r>
      <w:r w:rsidRPr="7898EACB" w:rsidR="004B2BD2">
        <w:rPr>
          <w:lang w:val="es-419"/>
        </w:rPr>
        <w:t xml:space="preserve">Sur </w:t>
      </w:r>
      <w:r w:rsidRPr="7898EACB" w:rsidR="00750A56">
        <w:rPr>
          <w:lang w:val="es-419"/>
        </w:rPr>
        <w:t>cuentan con</w:t>
      </w:r>
      <w:r w:rsidRPr="7898EACB" w:rsidR="004B2BD2">
        <w:rPr>
          <w:lang w:val="es-419"/>
        </w:rPr>
        <w:t xml:space="preserve"> acceso a</w:t>
      </w:r>
      <w:r w:rsidRPr="7898EACB" w:rsidR="033EA080">
        <w:rPr>
          <w:lang w:val="es-419"/>
        </w:rPr>
        <w:t xml:space="preserve"> to</w:t>
      </w:r>
      <w:r w:rsidRPr="7898EACB" w:rsidR="004B2BD2">
        <w:rPr>
          <w:lang w:val="es-419"/>
        </w:rPr>
        <w:t>da la gama del Grupo</w:t>
      </w:r>
      <w:r w:rsidRPr="7898EACB" w:rsidR="005A72E1">
        <w:rPr>
          <w:color w:val="000000" w:themeColor="text1" w:themeTint="FF" w:themeShade="FF"/>
          <w:lang w:val="es-419"/>
        </w:rPr>
        <w:t xml:space="preserve"> BEUMER </w:t>
      </w:r>
    </w:p>
    <w:p w:rsidRPr="00C215FD" w:rsidR="00DC09C9" w:rsidRDefault="00DC09C9" w14:paraId="2DA46FA5" w14:textId="77777777">
      <w:pPr>
        <w:spacing w:line="360" w:lineRule="auto"/>
        <w:ind w:left="720" w:right="-60"/>
        <w:rPr>
          <w:color w:val="000000"/>
          <w:lang w:val="es-419"/>
        </w:rPr>
      </w:pPr>
    </w:p>
    <w:p w:rsidRPr="00C215FD" w:rsidR="00DC09C9" w:rsidP="4A80FE21" w:rsidRDefault="002E730A" w14:paraId="185BCFEE" w14:textId="61F59513">
      <w:pPr>
        <w:spacing w:line="360" w:lineRule="auto"/>
        <w:ind w:right="-60"/>
        <w:jc w:val="both"/>
        <w:rPr>
          <w:b w:val="1"/>
          <w:bCs w:val="1"/>
          <w:lang w:val="es-419"/>
        </w:rPr>
      </w:pPr>
      <w:r w:rsidRPr="2DD8C6A8" w:rsidR="002E730A">
        <w:rPr>
          <w:b w:val="1"/>
          <w:bCs w:val="1"/>
          <w:lang w:val="es-419"/>
        </w:rPr>
        <w:t>Beckum</w:t>
      </w:r>
      <w:r w:rsidRPr="2DD8C6A8" w:rsidR="002E730A">
        <w:rPr>
          <w:b w:val="1"/>
          <w:bCs w:val="1"/>
          <w:color w:val="000000" w:themeColor="text1" w:themeTint="FF" w:themeShade="FF"/>
          <w:highlight w:val="white"/>
          <w:lang w:val="es-419"/>
        </w:rPr>
        <w:t xml:space="preserve">, </w:t>
      </w:r>
      <w:r w:rsidRPr="2DD8C6A8" w:rsidR="35E1FFB2">
        <w:rPr>
          <w:b w:val="1"/>
          <w:bCs w:val="1"/>
          <w:color w:val="000000" w:themeColor="text1" w:themeTint="FF" w:themeShade="FF"/>
          <w:highlight w:val="white"/>
          <w:lang w:val="es-419"/>
        </w:rPr>
        <w:t>1</w:t>
      </w:r>
      <w:r w:rsidRPr="2DD8C6A8" w:rsidR="35E1FFB2">
        <w:rPr>
          <w:b w:val="1"/>
          <w:bCs w:val="1"/>
          <w:color w:val="000000" w:themeColor="text1" w:themeTint="FF" w:themeShade="FF"/>
          <w:lang w:val="es-419"/>
        </w:rPr>
        <w:t>2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 xml:space="preserve"> 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 xml:space="preserve">de </w:t>
      </w:r>
      <w:r w:rsidRPr="2DD8C6A8" w:rsidR="00512408">
        <w:rPr>
          <w:b w:val="1"/>
          <w:bCs w:val="1"/>
          <w:color w:val="000000" w:themeColor="text1" w:themeTint="FF" w:themeShade="FF"/>
          <w:lang w:val="es-419"/>
        </w:rPr>
        <w:t>junio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 xml:space="preserve"> 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>de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 20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>24</w:t>
      </w:r>
      <w:r w:rsidRPr="2DD8C6A8" w:rsidR="002E730A">
        <w:rPr>
          <w:b w:val="1"/>
          <w:bCs w:val="1"/>
          <w:lang w:val="es-419"/>
        </w:rPr>
        <w:t xml:space="preserve"> – </w:t>
      </w:r>
      <w:r w:rsidRPr="2DD8C6A8" w:rsidR="004B2BD2">
        <w:rPr>
          <w:b w:val="1"/>
          <w:bCs w:val="1"/>
          <w:lang w:val="es-419"/>
        </w:rPr>
        <w:t xml:space="preserve">El Grupo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BEUMER 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 xml:space="preserve">ha ampliado su presencia en América del Sur con la integración de las antiguas operaciones de FAM en Brasil, Perú y Chile. Esta actuación se produce tras la adquisición de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FAM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>Minerals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 &amp;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>Mining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>GmbH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 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>e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>n 2022.</w:t>
      </w:r>
      <w:r w:rsidRPr="2DD8C6A8" w:rsidR="002E730A">
        <w:rPr>
          <w:b w:val="1"/>
          <w:bCs w:val="1"/>
          <w:lang w:val="es-419"/>
        </w:rPr>
        <w:t xml:space="preserve"> </w:t>
      </w:r>
      <w:r w:rsidRPr="2DD8C6A8" w:rsidR="004B2BD2">
        <w:rPr>
          <w:b w:val="1"/>
          <w:bCs w:val="1"/>
          <w:lang w:val="es-419"/>
        </w:rPr>
        <w:t xml:space="preserve">Actualmente con el nombre de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BEUMER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>Group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 </w:t>
      </w:r>
      <w:r w:rsidRPr="2DD8C6A8" w:rsidR="002E730A">
        <w:rPr>
          <w:b w:val="1"/>
          <w:bCs w:val="1"/>
          <w:lang w:val="es-419"/>
        </w:rPr>
        <w:t>South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 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>America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, 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>las antiguas operaciones de FAM se han convertido en una parte integral de la familia BEUMER</w:t>
      </w:r>
      <w:r w:rsidRPr="2DD8C6A8" w:rsidR="00674DB7">
        <w:rPr>
          <w:b w:val="1"/>
          <w:bCs w:val="1"/>
          <w:color w:val="000000" w:themeColor="text1" w:themeTint="FF" w:themeShade="FF"/>
          <w:lang w:val="es-419"/>
        </w:rPr>
        <w:t>, que además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 xml:space="preserve"> permitirán a los clientes acceder a toda la gama de soluciones y servicios de manipulación de materiales automatizada de BEUMER</w:t>
      </w:r>
      <w:r w:rsidRPr="2DD8C6A8" w:rsidR="002E730A">
        <w:rPr>
          <w:b w:val="1"/>
          <w:bCs w:val="1"/>
          <w:color w:val="000000" w:themeColor="text1" w:themeTint="FF" w:themeShade="FF"/>
          <w:lang w:val="es-419"/>
        </w:rPr>
        <w:t xml:space="preserve">. </w:t>
      </w:r>
      <w:r w:rsidRPr="2DD8C6A8" w:rsidR="004B2BD2">
        <w:rPr>
          <w:b w:val="1"/>
          <w:bCs w:val="1"/>
          <w:color w:val="000000" w:themeColor="text1" w:themeTint="FF" w:themeShade="FF"/>
          <w:lang w:val="es-419"/>
        </w:rPr>
        <w:t xml:space="preserve">Este hito no solo demuestra el compromiso a largo plazo del Grupo </w:t>
      </w:r>
      <w:r w:rsidRPr="2DD8C6A8" w:rsidR="002E730A">
        <w:rPr>
          <w:b w:val="1"/>
          <w:bCs w:val="1"/>
          <w:lang w:val="es-419"/>
        </w:rPr>
        <w:t xml:space="preserve">BEUMER </w:t>
      </w:r>
      <w:r w:rsidRPr="2DD8C6A8" w:rsidR="004B2BD2">
        <w:rPr>
          <w:b w:val="1"/>
          <w:bCs w:val="1"/>
          <w:lang w:val="es-419"/>
        </w:rPr>
        <w:t>con los clientes en toda América del Sur, sino que también supone una importante inversión en la región</w:t>
      </w:r>
      <w:r w:rsidRPr="2DD8C6A8" w:rsidR="002E730A">
        <w:rPr>
          <w:b w:val="1"/>
          <w:bCs w:val="1"/>
          <w:lang w:val="es-419"/>
        </w:rPr>
        <w:t>.</w:t>
      </w:r>
    </w:p>
    <w:p w:rsidRPr="00C215FD" w:rsidR="00DC09C9" w:rsidRDefault="00DC09C9" w14:paraId="15449FC7" w14:textId="77777777">
      <w:pPr>
        <w:spacing w:line="360" w:lineRule="auto"/>
        <w:ind w:right="-60"/>
        <w:rPr>
          <w:color w:val="000000"/>
          <w:lang w:val="es-419"/>
        </w:rPr>
      </w:pPr>
    </w:p>
    <w:p w:rsidRPr="00750A56" w:rsidR="00DC09C9" w:rsidP="2DD8C6A8" w:rsidRDefault="00371C99" w14:paraId="04B23F42" w14:textId="781D0C30">
      <w:pPr>
        <w:spacing w:line="360" w:lineRule="auto"/>
        <w:ind w:right="-60"/>
        <w:jc w:val="both"/>
        <w:rPr>
          <w:color w:val="000000"/>
          <w:lang w:val="en-GB"/>
        </w:rPr>
      </w:pPr>
      <w:r w:rsidRPr="2DD8C6A8" w:rsidR="00371C99">
        <w:rPr>
          <w:color w:val="000000" w:themeColor="text1" w:themeTint="FF" w:themeShade="FF"/>
          <w:lang w:val="en-GB"/>
        </w:rPr>
        <w:t>La continuidad del servicio está garantizada, ya que Paulo Costa, antiguo director de operaciones FAM en la región, ha sido designado nuevo CEO de</w:t>
      </w:r>
      <w:r w:rsidRPr="2DD8C6A8" w:rsidR="004B2BD2">
        <w:rPr>
          <w:color w:val="000000" w:themeColor="text1" w:themeTint="FF" w:themeShade="FF"/>
          <w:lang w:val="en-GB"/>
        </w:rPr>
        <w:t xml:space="preserve"> </w:t>
      </w:r>
      <w:r w:rsidRPr="2DD8C6A8" w:rsidR="00371C99">
        <w:rPr>
          <w:color w:val="000000" w:themeColor="text1" w:themeTint="FF" w:themeShade="FF"/>
          <w:lang w:val="en-GB"/>
        </w:rPr>
        <w:t xml:space="preserve">BEUMER </w:t>
      </w:r>
      <w:r w:rsidRPr="2DD8C6A8" w:rsidR="00371C99">
        <w:rPr>
          <w:lang w:val="en-GB"/>
        </w:rPr>
        <w:t>South</w:t>
      </w:r>
      <w:r w:rsidRPr="2DD8C6A8" w:rsidR="00371C99">
        <w:rPr>
          <w:color w:val="000000" w:themeColor="text1" w:themeTint="FF" w:themeShade="FF"/>
          <w:lang w:val="en-GB"/>
        </w:rPr>
        <w:t xml:space="preserve"> </w:t>
      </w:r>
      <w:r w:rsidRPr="2DD8C6A8" w:rsidR="00371C99">
        <w:rPr>
          <w:color w:val="000000" w:themeColor="text1" w:themeTint="FF" w:themeShade="FF"/>
          <w:lang w:val="en-GB"/>
        </w:rPr>
        <w:t>America</w:t>
      </w:r>
      <w:r w:rsidRPr="2DD8C6A8" w:rsidR="00371C99">
        <w:rPr>
          <w:color w:val="000000" w:themeColor="text1" w:themeTint="FF" w:themeShade="FF"/>
          <w:lang w:val="en-GB"/>
        </w:rPr>
        <w:t xml:space="preserve">. Paulo señala: </w:t>
      </w:r>
      <w:r w:rsidRPr="2DD8C6A8" w:rsidR="00C215FD">
        <w:rPr>
          <w:color w:val="000000" w:themeColor="text1" w:themeTint="FF" w:themeShade="FF"/>
          <w:lang w:val="en-GB"/>
        </w:rPr>
        <w:t>“</w:t>
      </w:r>
      <w:r w:rsidRPr="2DD8C6A8" w:rsidR="00371C99">
        <w:rPr>
          <w:color w:val="000000" w:themeColor="text1" w:themeTint="FF" w:themeShade="FF"/>
          <w:lang w:val="en-GB"/>
        </w:rPr>
        <w:t xml:space="preserve">FAM goza de una gran reputación en la industria de la minería y los minerales en Brasil, Perú, Chile y otros países, lo que nos ofrece una base sólida sobre la </w:t>
      </w:r>
      <w:r w:rsidRPr="2DD8C6A8" w:rsidR="00C215FD">
        <w:rPr>
          <w:color w:val="000000" w:themeColor="text1" w:themeTint="FF" w:themeShade="FF"/>
          <w:lang w:val="en-GB"/>
        </w:rPr>
        <w:t>cual</w:t>
      </w:r>
      <w:r w:rsidRPr="2DD8C6A8" w:rsidR="00371C99">
        <w:rPr>
          <w:color w:val="000000" w:themeColor="text1" w:themeTint="FF" w:themeShade="FF"/>
          <w:lang w:val="en-GB"/>
        </w:rPr>
        <w:t xml:space="preserve"> construir. </w:t>
      </w:r>
      <w:r w:rsidRPr="2DD8C6A8" w:rsidR="00371C99">
        <w:rPr>
          <w:color w:val="000000" w:themeColor="text1" w:themeTint="FF" w:themeShade="FF"/>
          <w:lang w:val="en-GB"/>
        </w:rPr>
        <w:t>Como parte del Grupo BEUMER, seguiremos apoyando a nuestros clientes del sector de la minería y</w:t>
      </w:r>
      <w:r w:rsidRPr="2DD8C6A8" w:rsidR="00750A56">
        <w:rPr>
          <w:color w:val="000000" w:themeColor="text1" w:themeTint="FF" w:themeShade="FF"/>
          <w:lang w:val="en-GB"/>
        </w:rPr>
        <w:t xml:space="preserve"> </w:t>
      </w:r>
      <w:r w:rsidRPr="2DD8C6A8" w:rsidR="00371C99">
        <w:rPr>
          <w:color w:val="000000" w:themeColor="text1" w:themeTint="FF" w:themeShade="FF"/>
          <w:lang w:val="en-GB"/>
        </w:rPr>
        <w:t xml:space="preserve">minerales, al </w:t>
      </w:r>
      <w:r w:rsidRPr="2DD8C6A8" w:rsidR="00C215FD">
        <w:rPr>
          <w:color w:val="000000" w:themeColor="text1" w:themeTint="FF" w:themeShade="FF"/>
          <w:lang w:val="en-GB"/>
        </w:rPr>
        <w:t xml:space="preserve">mismo </w:t>
      </w:r>
      <w:r w:rsidRPr="2DD8C6A8" w:rsidR="00371C99">
        <w:rPr>
          <w:color w:val="000000" w:themeColor="text1" w:themeTint="FF" w:themeShade="FF"/>
          <w:lang w:val="en-GB"/>
        </w:rPr>
        <w:t>tiempo que ampliaremos nuestro alcance para ofrecer soluciones de manipulación de alta calidad para aeropuertos, puertos</w:t>
      </w:r>
      <w:r w:rsidRPr="2DD8C6A8" w:rsidR="00750A56">
        <w:rPr>
          <w:color w:val="000000" w:themeColor="text1" w:themeTint="FF" w:themeShade="FF"/>
          <w:lang w:val="en-GB"/>
        </w:rPr>
        <w:t>/</w:t>
      </w:r>
      <w:r w:rsidRPr="2DD8C6A8" w:rsidR="00371C99">
        <w:rPr>
          <w:color w:val="000000" w:themeColor="text1" w:themeTint="FF" w:themeShade="FF"/>
          <w:lang w:val="en-GB"/>
        </w:rPr>
        <w:t>terminales, almacenamiento y logística a clientes de toda América del Sur</w:t>
      </w:r>
      <w:r w:rsidRPr="2DD8C6A8" w:rsidR="00C215FD">
        <w:rPr>
          <w:color w:val="000000" w:themeColor="text1" w:themeTint="FF" w:themeShade="FF"/>
          <w:lang w:val="en-GB"/>
        </w:rPr>
        <w:t>”</w:t>
      </w:r>
      <w:r w:rsidRPr="2DD8C6A8" w:rsidR="00371C99">
        <w:rPr>
          <w:color w:val="000000" w:themeColor="text1" w:themeTint="FF" w:themeShade="FF"/>
          <w:lang w:val="en-GB"/>
        </w:rPr>
        <w:t>.</w:t>
      </w:r>
    </w:p>
    <w:p w:rsidRPr="00C215FD" w:rsidR="00DC09C9" w:rsidRDefault="00DC09C9" w14:paraId="45316FAA" w14:textId="77777777">
      <w:pPr>
        <w:spacing w:line="360" w:lineRule="auto"/>
        <w:ind w:right="-60"/>
        <w:rPr>
          <w:color w:val="000000"/>
          <w:lang w:val="es-419"/>
        </w:rPr>
      </w:pPr>
    </w:p>
    <w:p w:rsidRPr="00C215FD" w:rsidR="00DC09C9" w:rsidP="00ED3407" w:rsidRDefault="00371C99" w14:paraId="14959870" w14:textId="5630A5CF">
      <w:pPr>
        <w:spacing w:line="360" w:lineRule="auto"/>
        <w:ind w:right="-60"/>
        <w:jc w:val="both"/>
        <w:rPr>
          <w:color w:val="000000"/>
          <w:lang w:val="es-419"/>
        </w:rPr>
      </w:pPr>
      <w:r w:rsidRPr="00C215FD">
        <w:rPr>
          <w:color w:val="000000"/>
          <w:lang w:val="es-419"/>
        </w:rPr>
        <w:t xml:space="preserve">El Grupo BEUMER ofrece experiencia global mediante la presencia local y </w:t>
      </w:r>
      <w:r w:rsidR="00C215FD">
        <w:rPr>
          <w:color w:val="000000"/>
          <w:lang w:val="es-419"/>
        </w:rPr>
        <w:t>coloca</w:t>
      </w:r>
      <w:r w:rsidRPr="00C215FD">
        <w:rPr>
          <w:color w:val="000000"/>
          <w:lang w:val="es-419"/>
        </w:rPr>
        <w:t xml:space="preserve"> al cliente en el centro de su negocio. Mediante la combinación de los conocimientos y la experiencia inherentes de las marcas FAM y BEUMER, los equipos establecidos en Brasil, Perú y Chile asistirán a los clientes de toda América del Sur para </w:t>
      </w:r>
      <w:r w:rsidRPr="00C215FD" w:rsidR="00ED3407">
        <w:rPr>
          <w:color w:val="000000"/>
          <w:lang w:val="es-419"/>
        </w:rPr>
        <w:t xml:space="preserve">la implantación </w:t>
      </w:r>
      <w:r w:rsidRPr="00C215FD">
        <w:rPr>
          <w:color w:val="000000"/>
          <w:lang w:val="es-419"/>
        </w:rPr>
        <w:t xml:space="preserve">de soluciones de manipulación que mejoren la eficacia y </w:t>
      </w:r>
      <w:r w:rsidRPr="00C215FD" w:rsidR="00ED3407">
        <w:rPr>
          <w:color w:val="000000"/>
          <w:lang w:val="es-419"/>
        </w:rPr>
        <w:t>contribuyan a reducir los cost</w:t>
      </w:r>
      <w:r w:rsidR="00C215FD">
        <w:rPr>
          <w:color w:val="000000"/>
          <w:lang w:val="es-419"/>
        </w:rPr>
        <w:t>o</w:t>
      </w:r>
      <w:r w:rsidRPr="00C215FD" w:rsidR="00ED3407">
        <w:rPr>
          <w:color w:val="000000"/>
          <w:lang w:val="es-419"/>
        </w:rPr>
        <w:t>s operativos. Asimismo, las oficinas situadas estratégicamente permitirán al Grupo BEUMER responder rápidamente y de forma eficiente para asistir a los clientes de la región y ofrecerles soluciones extraordinari</w:t>
      </w:r>
      <w:r w:rsidRPr="00C215FD" w:rsidR="00674DB7">
        <w:rPr>
          <w:color w:val="000000"/>
          <w:lang w:val="es-419"/>
        </w:rPr>
        <w:t>a</w:t>
      </w:r>
      <w:r w:rsidRPr="00C215FD" w:rsidR="00ED3407">
        <w:rPr>
          <w:color w:val="000000"/>
          <w:lang w:val="es-419"/>
        </w:rPr>
        <w:t>s en cada etapa del ciclo de vida del proyecto con el fin de satisfacer las normas y las certificaciones requeridas</w:t>
      </w:r>
      <w:r w:rsidRPr="00C215FD">
        <w:rPr>
          <w:color w:val="000000"/>
          <w:lang w:val="es-419"/>
        </w:rPr>
        <w:t>.</w:t>
      </w:r>
    </w:p>
    <w:p w:rsidRPr="00C215FD" w:rsidR="00DC09C9" w:rsidRDefault="00DC09C9" w14:paraId="4A05C5B2" w14:textId="77777777">
      <w:pPr>
        <w:spacing w:line="360" w:lineRule="auto"/>
        <w:ind w:right="-60"/>
        <w:rPr>
          <w:lang w:val="es-419"/>
        </w:rPr>
      </w:pPr>
    </w:p>
    <w:p w:rsidRPr="00C215FD" w:rsidR="00DC09C9" w:rsidRDefault="002E730A" w14:paraId="5A7E22AB" w14:textId="0B35B904">
      <w:pPr>
        <w:spacing w:line="360" w:lineRule="auto"/>
        <w:ind w:right="-60"/>
        <w:rPr>
          <w:i/>
          <w:lang w:val="es-419"/>
        </w:rPr>
      </w:pPr>
      <w:r w:rsidRPr="00C215FD">
        <w:rPr>
          <w:i/>
          <w:lang w:val="es-419"/>
        </w:rPr>
        <w:t xml:space="preserve">325 </w:t>
      </w:r>
      <w:r w:rsidRPr="00C215FD" w:rsidR="00ED3407">
        <w:rPr>
          <w:i/>
          <w:lang w:val="es-419"/>
        </w:rPr>
        <w:t>palabras</w:t>
      </w:r>
      <w:r w:rsidRPr="00C215FD">
        <w:rPr>
          <w:i/>
          <w:lang w:val="es-419"/>
        </w:rPr>
        <w:t xml:space="preserve">, 2074 </w:t>
      </w:r>
      <w:r w:rsidRPr="00C215FD" w:rsidR="00ED3407">
        <w:rPr>
          <w:i/>
          <w:lang w:val="es-419"/>
        </w:rPr>
        <w:t>caracteres</w:t>
      </w:r>
      <w:r w:rsidRPr="00C215FD">
        <w:rPr>
          <w:i/>
          <w:lang w:val="es-419"/>
        </w:rPr>
        <w:t xml:space="preserve"> (incl</w:t>
      </w:r>
      <w:r w:rsidRPr="00C215FD" w:rsidR="00ED3407">
        <w:rPr>
          <w:i/>
          <w:lang w:val="es-419"/>
        </w:rPr>
        <w:t>uidos espacios</w:t>
      </w:r>
      <w:r w:rsidRPr="00C215FD">
        <w:rPr>
          <w:i/>
          <w:lang w:val="es-419"/>
        </w:rPr>
        <w:t>)</w:t>
      </w:r>
    </w:p>
    <w:p w:rsidRPr="00C215FD" w:rsidR="00DC09C9" w:rsidRDefault="00DC09C9" w14:paraId="3404CE44" w14:textId="77777777">
      <w:pPr>
        <w:spacing w:line="360" w:lineRule="auto"/>
        <w:ind w:right="-60"/>
        <w:rPr>
          <w:i/>
          <w:lang w:val="es-419"/>
        </w:rPr>
      </w:pPr>
    </w:p>
    <w:p w:rsidRPr="00C215FD" w:rsidR="00DC09C9" w:rsidRDefault="00ED3407" w14:paraId="3769DFDE" w14:textId="7B4A35EE">
      <w:pPr>
        <w:spacing w:line="360" w:lineRule="auto"/>
        <w:rPr>
          <w:color w:val="222222"/>
          <w:lang w:val="es-419"/>
        </w:rPr>
      </w:pPr>
      <w:r w:rsidRPr="2DD8C6A8" w:rsidR="00ED3407">
        <w:rPr>
          <w:b w:val="1"/>
          <w:bCs w:val="1"/>
          <w:lang w:val="es-419"/>
        </w:rPr>
        <w:t>Fotografías</w:t>
      </w:r>
      <w:r w:rsidRPr="2DD8C6A8" w:rsidR="00ED3407">
        <w:rPr>
          <w:lang w:val="es-419"/>
        </w:rPr>
        <w:t>:</w:t>
      </w:r>
    </w:p>
    <w:p w:rsidR="2DD8C6A8" w:rsidP="2DD8C6A8" w:rsidRDefault="2DD8C6A8" w14:paraId="368FA5DF" w14:textId="64C98884">
      <w:pPr>
        <w:pStyle w:val="Normal"/>
        <w:spacing w:line="360" w:lineRule="auto"/>
      </w:pPr>
    </w:p>
    <w:p w:rsidR="3A92679B" w:rsidP="2DD8C6A8" w:rsidRDefault="3A92679B" w14:paraId="0D8FFDC5" w14:textId="5DDE5415">
      <w:pPr>
        <w:pStyle w:val="Normal"/>
        <w:spacing w:line="360" w:lineRule="auto"/>
        <w:rPr>
          <w:lang w:val="es-419"/>
        </w:rPr>
      </w:pPr>
      <w:r w:rsidR="3A92679B">
        <w:drawing>
          <wp:inline wp14:editId="173F9A06" wp14:anchorId="37F7E988">
            <wp:extent cx="2611032" cy="2916936"/>
            <wp:effectExtent l="0" t="0" r="0" b="0"/>
            <wp:docPr id="19406168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9e3e0cbd8746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21568" t="0" r="18736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611032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15FD" w:rsidR="00DC09C9" w:rsidP="2DD8C6A8" w:rsidRDefault="002E730A" w14:paraId="73BE2754" w14:textId="7A242CCE">
      <w:pPr>
        <w:shd w:val="clear" w:color="auto" w:fill="FFFFFF" w:themeFill="background1"/>
        <w:spacing w:line="360" w:lineRule="auto"/>
        <w:rPr>
          <w:color w:val="000000"/>
          <w:lang w:val="es-419"/>
        </w:rPr>
      </w:pPr>
      <w:r w:rsidRPr="2DD8C6A8" w:rsidR="3EE6BEFC">
        <w:rPr>
          <w:b w:val="1"/>
          <w:bCs w:val="1"/>
          <w:color w:val="000000" w:themeColor="text1" w:themeTint="FF" w:themeShade="FF"/>
          <w:lang w:val="es-419"/>
        </w:rPr>
        <w:t>Pie de foto 1:</w:t>
      </w:r>
      <w:r w:rsidRPr="2DD8C6A8" w:rsidR="3EE6BEFC">
        <w:rPr>
          <w:color w:val="000000" w:themeColor="text1" w:themeTint="FF" w:themeShade="FF"/>
          <w:lang w:val="es-419"/>
        </w:rPr>
        <w:t xml:space="preserve"> </w:t>
      </w:r>
      <w:r w:rsidRPr="2DD8C6A8" w:rsidR="002E730A">
        <w:rPr>
          <w:color w:val="000000" w:themeColor="text1" w:themeTint="FF" w:themeShade="FF"/>
          <w:lang w:val="es-419"/>
        </w:rPr>
        <w:t xml:space="preserve">Paulo Costa, CEO </w:t>
      </w:r>
      <w:r w:rsidRPr="2DD8C6A8" w:rsidR="00ED3407">
        <w:rPr>
          <w:color w:val="000000" w:themeColor="text1" w:themeTint="FF" w:themeShade="FF"/>
          <w:lang w:val="es-419"/>
        </w:rPr>
        <w:t>de</w:t>
      </w:r>
      <w:r w:rsidRPr="2DD8C6A8" w:rsidR="002E730A">
        <w:rPr>
          <w:color w:val="000000" w:themeColor="text1" w:themeTint="FF" w:themeShade="FF"/>
          <w:lang w:val="es-419"/>
        </w:rPr>
        <w:t xml:space="preserve"> BEUMER </w:t>
      </w:r>
      <w:r w:rsidRPr="2DD8C6A8" w:rsidR="002E730A">
        <w:rPr>
          <w:lang w:val="es-419"/>
        </w:rPr>
        <w:t>South</w:t>
      </w:r>
      <w:r w:rsidRPr="2DD8C6A8" w:rsidR="002E730A">
        <w:rPr>
          <w:color w:val="000000" w:themeColor="text1" w:themeTint="FF" w:themeShade="FF"/>
          <w:lang w:val="es-419"/>
        </w:rPr>
        <w:t xml:space="preserve"> </w:t>
      </w:r>
      <w:r w:rsidRPr="2DD8C6A8" w:rsidR="002E730A">
        <w:rPr>
          <w:color w:val="000000" w:themeColor="text1" w:themeTint="FF" w:themeShade="FF"/>
          <w:lang w:val="es-419"/>
        </w:rPr>
        <w:t>America</w:t>
      </w:r>
    </w:p>
    <w:p w:rsidRPr="00C215FD" w:rsidR="00DC09C9" w:rsidP="2DD8C6A8" w:rsidRDefault="00DC09C9" w14:paraId="60F7BFFE" w14:textId="77777777" w14:noSpellErr="1">
      <w:pPr>
        <w:shd w:val="clear" w:color="auto" w:fill="FFFFFF" w:themeFill="background1"/>
        <w:spacing w:line="360" w:lineRule="auto"/>
        <w:rPr>
          <w:color w:val="222222"/>
          <w:lang w:val="es-419"/>
        </w:rPr>
      </w:pPr>
    </w:p>
    <w:p w:rsidR="254FE439" w:rsidP="2DD8C6A8" w:rsidRDefault="254FE439" w14:paraId="429A5E53" w14:textId="2250EFC1">
      <w:pPr>
        <w:pStyle w:val="Normal"/>
        <w:shd w:val="clear" w:color="auto" w:fill="FFFFFF" w:themeFill="background1"/>
        <w:spacing w:line="360" w:lineRule="auto"/>
        <w:rPr>
          <w:color w:val="222222"/>
          <w:lang w:val="es-419"/>
        </w:rPr>
      </w:pPr>
      <w:r w:rsidR="254FE439">
        <w:drawing>
          <wp:inline wp14:editId="6500E6AB" wp14:anchorId="56802F79">
            <wp:extent cx="2571748" cy="2892024"/>
            <wp:effectExtent l="0" t="0" r="0" b="0"/>
            <wp:docPr id="1523191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81b95588034c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48" cy="28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0DCC27" w:rsidP="2DD8C6A8" w:rsidRDefault="5C0DCC27" w14:paraId="5CF23870" w14:textId="05E05B6C">
      <w:pPr>
        <w:pStyle w:val="Normal"/>
        <w:shd w:val="clear" w:color="auto" w:fill="FFFFFF" w:themeFill="background1"/>
        <w:spacing w:line="360" w:lineRule="auto"/>
        <w:rPr>
          <w:b w:val="0"/>
          <w:bCs w:val="0"/>
          <w:color w:val="000000" w:themeColor="text1" w:themeTint="FF" w:themeShade="FF"/>
          <w:lang w:val="es-419"/>
        </w:rPr>
      </w:pPr>
      <w:r w:rsidRPr="2DD8C6A8" w:rsidR="5C0DCC27">
        <w:rPr>
          <w:b w:val="1"/>
          <w:bCs w:val="1"/>
          <w:color w:val="000000" w:themeColor="text1" w:themeTint="FF" w:themeShade="FF"/>
          <w:lang w:val="es-419"/>
        </w:rPr>
        <w:t>Pie de foto 2:</w:t>
      </w:r>
      <w:r w:rsidRPr="2DD8C6A8" w:rsidR="36F9F71B">
        <w:rPr>
          <w:b w:val="1"/>
          <w:bCs w:val="1"/>
          <w:color w:val="000000" w:themeColor="text1" w:themeTint="FF" w:themeShade="FF"/>
          <w:lang w:val="es-419"/>
        </w:rPr>
        <w:t xml:space="preserve"> </w:t>
      </w:r>
      <w:r w:rsidRPr="2DD8C6A8" w:rsidR="36F9F71B">
        <w:rPr>
          <w:b w:val="0"/>
          <w:bCs w:val="0"/>
          <w:color w:val="000000" w:themeColor="text1" w:themeTint="FF" w:themeShade="FF"/>
          <w:lang w:val="es-419"/>
        </w:rPr>
        <w:t xml:space="preserve">Oficinas de BEUMER </w:t>
      </w:r>
      <w:r w:rsidRPr="2DD8C6A8" w:rsidR="36F9F71B">
        <w:rPr>
          <w:b w:val="0"/>
          <w:bCs w:val="0"/>
          <w:color w:val="000000" w:themeColor="text1" w:themeTint="FF" w:themeShade="FF"/>
          <w:lang w:val="es-419"/>
        </w:rPr>
        <w:t>Group</w:t>
      </w:r>
      <w:r w:rsidRPr="2DD8C6A8" w:rsidR="36F9F71B">
        <w:rPr>
          <w:b w:val="0"/>
          <w:bCs w:val="0"/>
          <w:color w:val="000000" w:themeColor="text1" w:themeTint="FF" w:themeShade="FF"/>
          <w:lang w:val="es-419"/>
        </w:rPr>
        <w:t xml:space="preserve"> en Latinoamérica</w:t>
      </w:r>
    </w:p>
    <w:p w:rsidR="2DD8C6A8" w:rsidP="2DD8C6A8" w:rsidRDefault="2DD8C6A8" w14:paraId="4EF0588A" w14:textId="67F7B7F2">
      <w:pPr>
        <w:pStyle w:val="Normal"/>
        <w:shd w:val="clear" w:color="auto" w:fill="FFFFFF" w:themeFill="background1"/>
        <w:spacing w:line="360" w:lineRule="auto"/>
        <w:rPr>
          <w:b w:val="0"/>
          <w:bCs w:val="0"/>
          <w:color w:val="000000" w:themeColor="text1" w:themeTint="FF" w:themeShade="FF"/>
          <w:lang w:val="es-419"/>
        </w:rPr>
      </w:pPr>
    </w:p>
    <w:p w:rsidRPr="00C215FD" w:rsidR="00DC09C9" w:rsidRDefault="00C579BD" w14:paraId="1B8D647E" w14:textId="0792350A">
      <w:pPr>
        <w:spacing w:line="360" w:lineRule="auto"/>
        <w:ind w:right="-704"/>
        <w:rPr>
          <w:color w:val="000000"/>
          <w:lang w:val="es-419"/>
        </w:rPr>
      </w:pPr>
      <w:r w:rsidRPr="2DD8C6A8" w:rsidR="00C579BD">
        <w:rPr>
          <w:b w:val="1"/>
          <w:bCs w:val="1"/>
          <w:color w:val="000000" w:themeColor="text1" w:themeTint="FF" w:themeShade="FF"/>
          <w:lang w:val="es-419"/>
        </w:rPr>
        <w:t xml:space="preserve">Créditos fotográficos: </w:t>
      </w:r>
      <w:r w:rsidRPr="2DD8C6A8" w:rsidR="00845127">
        <w:rPr>
          <w:color w:val="000000" w:themeColor="text1" w:themeTint="FF" w:themeShade="FF"/>
          <w:lang w:val="es-419"/>
        </w:rPr>
        <w:t>BEUMER Group</w:t>
      </w:r>
    </w:p>
    <w:p w:rsidRPr="00C215FD" w:rsidR="00DC09C9" w:rsidRDefault="00DC09C9" w14:paraId="1A54FADC" w14:textId="77777777">
      <w:pPr>
        <w:spacing w:line="360" w:lineRule="auto"/>
        <w:ind w:right="-704"/>
        <w:rPr>
          <w:color w:val="000000"/>
          <w:lang w:val="es-419"/>
        </w:rPr>
      </w:pPr>
    </w:p>
    <w:p w:rsidRPr="00C215FD" w:rsidR="00DC09C9" w:rsidP="2DD8C6A8" w:rsidRDefault="00C579BD" w14:paraId="49288F88" w14:textId="2DD218D2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rPr>
          <w:color w:val="000000"/>
          <w:lang w:val="es-419"/>
        </w:rPr>
      </w:pPr>
      <w:r w:rsidRPr="2DD8C6A8" w:rsidR="00C579BD">
        <w:rPr>
          <w:color w:val="000000" w:themeColor="text1" w:themeTint="FF" w:themeShade="FF"/>
          <w:lang w:val="es-419"/>
        </w:rPr>
        <w:t xml:space="preserve">Haga clic </w:t>
      </w:r>
      <w:hyperlink r:id="Rc603043a3efc4a5b">
        <w:r w:rsidRPr="2DD8C6A8" w:rsidR="00C579BD">
          <w:rPr>
            <w:rStyle w:val="Hyperlink"/>
            <w:lang w:val="es-419"/>
          </w:rPr>
          <w:t>aquí</w:t>
        </w:r>
      </w:hyperlink>
      <w:r w:rsidRPr="2DD8C6A8" w:rsidR="00C579BD">
        <w:rPr>
          <w:color w:val="000000" w:themeColor="text1" w:themeTint="FF" w:themeShade="FF"/>
          <w:lang w:val="es-419"/>
        </w:rPr>
        <w:t xml:space="preserve"> para descargar una versión de alta resolución de la imagen.</w:t>
      </w:r>
    </w:p>
    <w:p w:rsidRPr="00C215FD" w:rsidR="00DC09C9" w:rsidRDefault="00DC09C9" w14:paraId="3417246E" w14:textId="77777777">
      <w:pPr>
        <w:spacing w:line="360" w:lineRule="auto"/>
        <w:rPr>
          <w:lang w:val="es-419"/>
        </w:rPr>
      </w:pPr>
    </w:p>
    <w:p w:rsidRPr="00C215FD" w:rsidR="00DC09C9" w:rsidRDefault="00DC09C9" w14:paraId="76DD697F" w14:textId="77777777">
      <w:pPr>
        <w:spacing w:line="360" w:lineRule="auto"/>
        <w:rPr>
          <w:lang w:val="es-419"/>
        </w:rPr>
      </w:pPr>
    </w:p>
    <w:p w:rsidRPr="00C215FD" w:rsidR="00B608C2" w:rsidP="00B608C2" w:rsidRDefault="002E730A" w14:paraId="56457409" w14:textId="77777777">
      <w:pPr>
        <w:spacing w:line="360" w:lineRule="auto"/>
        <w:rPr>
          <w:b/>
          <w:lang w:val="es-419"/>
        </w:rPr>
      </w:pPr>
      <w:r w:rsidRPr="00C215FD">
        <w:rPr>
          <w:b/>
          <w:lang w:val="es-419"/>
        </w:rPr>
        <w:t>A</w:t>
      </w:r>
      <w:r w:rsidRPr="00C215FD" w:rsidR="00C579BD">
        <w:rPr>
          <w:b/>
          <w:lang w:val="es-419"/>
        </w:rPr>
        <w:t xml:space="preserve">cerca del Grupo </w:t>
      </w:r>
      <w:r w:rsidRPr="00C215FD">
        <w:rPr>
          <w:b/>
          <w:lang w:val="es-419"/>
        </w:rPr>
        <w:t>BEUMER</w:t>
      </w:r>
    </w:p>
    <w:p w:rsidRPr="00C215FD" w:rsidR="00DC09C9" w:rsidP="00B608C2" w:rsidRDefault="00C579BD" w14:paraId="27252FAA" w14:textId="1D9E5F7D">
      <w:pPr>
        <w:spacing w:line="360" w:lineRule="auto"/>
        <w:jc w:val="both"/>
        <w:rPr>
          <w:lang w:val="es-419"/>
        </w:rPr>
      </w:pPr>
      <w:r w:rsidRPr="00C215FD">
        <w:rPr>
          <w:lang w:val="es-419"/>
        </w:rPr>
        <w:t xml:space="preserve">El Grupo BEUMER es un fabricante internacional de soluciones de manipulación de materiales. Esta empresa familiar, dirigida actualmente por la tercera generación, ofrece soluciones de sistemas de alta calidad y una amplia asistencia al cliente en todo el mundo. Asimismo, es el </w:t>
      </w:r>
      <w:r w:rsidR="00C215FD">
        <w:rPr>
          <w:lang w:val="es-419"/>
        </w:rPr>
        <w:t>“</w:t>
      </w:r>
      <w:r w:rsidRPr="00C215FD">
        <w:rPr>
          <w:lang w:val="es-419"/>
        </w:rPr>
        <w:t>socio preferido</w:t>
      </w:r>
      <w:r w:rsidRPr="00512408" w:rsidR="00C215FD">
        <w:rPr>
          <w:lang w:val="es-419"/>
        </w:rPr>
        <w:t>”</w:t>
      </w:r>
      <w:r w:rsidRPr="00512408">
        <w:rPr>
          <w:lang w:val="es-419"/>
        </w:rPr>
        <w:t xml:space="preserve"> </w:t>
      </w:r>
      <w:r w:rsidRPr="00512408" w:rsidR="00750A56">
        <w:rPr>
          <w:lang w:val="es-419"/>
        </w:rPr>
        <w:t>de</w:t>
      </w:r>
      <w:r w:rsidRPr="00512408">
        <w:rPr>
          <w:lang w:val="es-419"/>
        </w:rPr>
        <w:t xml:space="preserve"> la industria minera, cementera,</w:t>
      </w:r>
      <w:r w:rsidRPr="00512408" w:rsidR="00750A56">
        <w:rPr>
          <w:lang w:val="es-419"/>
        </w:rPr>
        <w:t xml:space="preserve"> </w:t>
      </w:r>
      <w:r w:rsidRPr="00512408">
        <w:rPr>
          <w:lang w:val="es-419"/>
        </w:rPr>
        <w:t>materiales de</w:t>
      </w:r>
      <w:r w:rsidRPr="00C215FD">
        <w:rPr>
          <w:lang w:val="es-419"/>
        </w:rPr>
        <w:t xml:space="preserve"> construcción, petroquímica, bienes de consumo, postal, de comercio electrónico, de moda y de manipulación de equipajes. Con 5600 empleados en todo el mundo, </w:t>
      </w:r>
      <w:r w:rsidRPr="00C215FD" w:rsidR="00B608C2">
        <w:rPr>
          <w:lang w:val="es-419"/>
        </w:rPr>
        <w:t xml:space="preserve">el Grupo </w:t>
      </w:r>
      <w:r w:rsidRPr="00C215FD">
        <w:rPr>
          <w:lang w:val="es-419"/>
        </w:rPr>
        <w:t xml:space="preserve">BEUMER genera un volumen de pedidos </w:t>
      </w:r>
      <w:r w:rsidRPr="00C215FD" w:rsidR="00B608C2">
        <w:rPr>
          <w:lang w:val="es-419"/>
        </w:rPr>
        <w:t xml:space="preserve">anual </w:t>
      </w:r>
      <w:r w:rsidRPr="00C215FD">
        <w:rPr>
          <w:lang w:val="es-419"/>
        </w:rPr>
        <w:t xml:space="preserve">de unos 1250 millones de euros. </w:t>
      </w:r>
      <w:r w:rsidRPr="00C215FD" w:rsidR="00B608C2">
        <w:rPr>
          <w:lang w:val="es-419"/>
        </w:rPr>
        <w:t xml:space="preserve">De acuerdo </w:t>
      </w:r>
      <w:r w:rsidRPr="00C215FD">
        <w:rPr>
          <w:lang w:val="es-419"/>
        </w:rPr>
        <w:t xml:space="preserve">con el lema de la empresa </w:t>
      </w:r>
      <w:r w:rsidR="00C215FD">
        <w:rPr>
          <w:lang w:val="es-419"/>
        </w:rPr>
        <w:t>“</w:t>
      </w:r>
      <w:proofErr w:type="spellStart"/>
      <w:r w:rsidRPr="00C215FD">
        <w:rPr>
          <w:lang w:val="es-419"/>
        </w:rPr>
        <w:t>made</w:t>
      </w:r>
      <w:proofErr w:type="spellEnd"/>
      <w:r w:rsidRPr="00C215FD">
        <w:rPr>
          <w:lang w:val="es-419"/>
        </w:rPr>
        <w:t xml:space="preserve"> </w:t>
      </w:r>
      <w:proofErr w:type="spellStart"/>
      <w:r w:rsidRPr="00C215FD">
        <w:rPr>
          <w:lang w:val="es-419"/>
        </w:rPr>
        <w:t>different</w:t>
      </w:r>
      <w:proofErr w:type="spellEnd"/>
      <w:r w:rsidR="00C215FD">
        <w:rPr>
          <w:lang w:val="es-419"/>
        </w:rPr>
        <w:t>”</w:t>
      </w:r>
      <w:r w:rsidRPr="00C215FD">
        <w:rPr>
          <w:lang w:val="es-419"/>
        </w:rPr>
        <w:t>, BEUMER se compromete con los más altos estándares de calidad, innovación y sostenibilidad.</w:t>
      </w:r>
    </w:p>
    <w:p w:rsidRPr="00C215FD" w:rsidR="00DC09C9" w:rsidRDefault="00B608C2" w14:paraId="58A2506B" w14:textId="679A5A6D">
      <w:pPr>
        <w:spacing w:before="240" w:after="240" w:line="360" w:lineRule="auto"/>
        <w:rPr>
          <w:lang w:val="es-419"/>
        </w:rPr>
      </w:pPr>
      <w:r w:rsidRPr="00C215FD">
        <w:rPr>
          <w:lang w:val="es-419"/>
        </w:rPr>
        <w:t>Para más información, visite</w:t>
      </w:r>
      <w:hyperlink r:id="rId11">
        <w:r w:rsidRPr="00C215FD">
          <w:rPr>
            <w:lang w:val="es-419"/>
          </w:rPr>
          <w:t xml:space="preserve"> </w:t>
        </w:r>
      </w:hyperlink>
      <w:hyperlink r:id="rId12">
        <w:r w:rsidRPr="00C215FD">
          <w:rPr>
            <w:color w:val="0000FF"/>
            <w:u w:val="single"/>
            <w:lang w:val="es-419"/>
          </w:rPr>
          <w:t>www.beumer.com</w:t>
        </w:r>
      </w:hyperlink>
      <w:r w:rsidRPr="00C215FD">
        <w:rPr>
          <w:lang w:val="es-419"/>
        </w:rPr>
        <w:t xml:space="preserve">  </w:t>
      </w:r>
    </w:p>
    <w:p w:rsidRPr="00C215FD" w:rsidR="00DC09C9" w:rsidRDefault="00DC09C9" w14:paraId="65F3F388" w14:textId="77777777">
      <w:pPr>
        <w:spacing w:line="360" w:lineRule="auto"/>
        <w:rPr>
          <w:lang w:val="es-419"/>
        </w:rPr>
      </w:pPr>
    </w:p>
    <w:p w:rsidRPr="00C215FD" w:rsidR="00DC09C9" w:rsidRDefault="00DC09C9" w14:paraId="5AD2A05D" w14:textId="77777777">
      <w:pPr>
        <w:spacing w:line="360" w:lineRule="auto"/>
        <w:ind w:right="-704"/>
        <w:rPr>
          <w:lang w:val="es-419"/>
        </w:rPr>
      </w:pPr>
    </w:p>
    <w:p w:rsidRPr="00C215FD" w:rsidR="00DC09C9" w:rsidRDefault="00B608C2" w14:paraId="5D5F0891" w14:textId="327FC57D">
      <w:pPr>
        <w:rPr>
          <w:b/>
          <w:color w:val="000000"/>
          <w:lang w:val="es-419"/>
        </w:rPr>
      </w:pPr>
      <w:r w:rsidRPr="00C215FD">
        <w:rPr>
          <w:b/>
          <w:color w:val="000000"/>
          <w:lang w:val="es-419"/>
        </w:rPr>
        <w:t xml:space="preserve">Contacto de prensa </w:t>
      </w:r>
      <w:r w:rsidRPr="00C215FD">
        <w:rPr>
          <w:lang w:val="es-419"/>
        </w:rPr>
        <w:br/>
      </w:r>
    </w:p>
    <w:p w:rsidRPr="00C215FD" w:rsidR="00DC09C9" w:rsidRDefault="002E730A" w14:paraId="21D89B63" w14:textId="267FA305">
      <w:pPr>
        <w:spacing w:line="276" w:lineRule="auto"/>
        <w:rPr>
          <w:color w:val="000000"/>
          <w:sz w:val="18"/>
          <w:szCs w:val="18"/>
          <w:lang w:val="es-419"/>
        </w:rPr>
      </w:pPr>
      <w:r w:rsidRPr="4A80FE21">
        <w:rPr>
          <w:b/>
          <w:bCs/>
          <w:color w:val="000000" w:themeColor="text1"/>
          <w:sz w:val="18"/>
          <w:szCs w:val="18"/>
          <w:lang w:val="es-419"/>
        </w:rPr>
        <w:t xml:space="preserve">Jackie </w:t>
      </w:r>
      <w:proofErr w:type="spellStart"/>
      <w:r w:rsidRPr="4A80FE21">
        <w:rPr>
          <w:b/>
          <w:bCs/>
          <w:color w:val="000000" w:themeColor="text1"/>
          <w:sz w:val="18"/>
          <w:szCs w:val="18"/>
          <w:lang w:val="es-419"/>
        </w:rPr>
        <w:t>Sessler</w:t>
      </w:r>
      <w:proofErr w:type="spellEnd"/>
      <w:r w:rsidRPr="4A80FE21">
        <w:rPr>
          <w:b/>
          <w:bCs/>
          <w:color w:val="000000" w:themeColor="text1"/>
          <w:sz w:val="18"/>
          <w:szCs w:val="18"/>
          <w:lang w:val="es-419"/>
        </w:rPr>
        <w:t xml:space="preserve">:  </w:t>
      </w:r>
      <w:r w:rsidRPr="00750A56">
        <w:rPr>
          <w:lang w:val="es-CL"/>
        </w:rPr>
        <w:tab/>
      </w:r>
      <w:r w:rsidRPr="4A80FE21">
        <w:rPr>
          <w:b/>
          <w:bCs/>
          <w:color w:val="000000" w:themeColor="text1"/>
          <w:sz w:val="18"/>
          <w:szCs w:val="18"/>
          <w:lang w:val="es-419"/>
        </w:rPr>
        <w:t xml:space="preserve">    </w:t>
      </w:r>
      <w:r w:rsidRPr="00750A56">
        <w:rPr>
          <w:lang w:val="es-CL"/>
        </w:rPr>
        <w:tab/>
      </w:r>
      <w:r w:rsidRPr="4A80FE21" w:rsidR="00B608C2">
        <w:rPr>
          <w:color w:val="000000" w:themeColor="text1"/>
          <w:sz w:val="18"/>
          <w:szCs w:val="18"/>
          <w:lang w:val="es-419"/>
        </w:rPr>
        <w:t>Tel.</w:t>
      </w:r>
      <w:r w:rsidRPr="4A80FE21">
        <w:rPr>
          <w:color w:val="000000" w:themeColor="text1"/>
          <w:sz w:val="18"/>
          <w:szCs w:val="18"/>
          <w:lang w:val="es-419"/>
        </w:rPr>
        <w:t xml:space="preserve"> +1 (816) 245-7262, </w:t>
      </w:r>
      <w:r w:rsidRPr="00750A56">
        <w:rPr>
          <w:lang w:val="es-CL"/>
        </w:rPr>
        <w:tab/>
      </w:r>
      <w:r w:rsidRPr="00750A56">
        <w:rPr>
          <w:lang w:val="es-CL"/>
        </w:rPr>
        <w:tab/>
      </w:r>
      <w:r w:rsidRPr="4A80FE21" w:rsidR="00B608C2">
        <w:rPr>
          <w:color w:val="000000" w:themeColor="text1"/>
          <w:sz w:val="18"/>
          <w:szCs w:val="18"/>
          <w:lang w:val="es-419"/>
        </w:rPr>
        <w:t>Correo electrónico</w:t>
      </w:r>
      <w:r w:rsidRPr="4A80FE21">
        <w:rPr>
          <w:color w:val="000000" w:themeColor="text1"/>
          <w:sz w:val="18"/>
          <w:szCs w:val="18"/>
          <w:lang w:val="es-419"/>
        </w:rPr>
        <w:t>:</w:t>
      </w:r>
      <w:r w:rsidRPr="4A80FE21" w:rsidR="23EDE472">
        <w:rPr>
          <w:color w:val="000000" w:themeColor="text1"/>
          <w:sz w:val="18"/>
          <w:szCs w:val="18"/>
          <w:lang w:val="es-419"/>
        </w:rPr>
        <w:t>j</w:t>
      </w:r>
      <w:hyperlink r:id="rId13">
        <w:r w:rsidRPr="4A80FE21">
          <w:rPr>
            <w:color w:val="000000" w:themeColor="text1"/>
            <w:sz w:val="18"/>
            <w:szCs w:val="18"/>
            <w:u w:val="single"/>
            <w:lang w:val="es-419"/>
          </w:rPr>
          <w:t>ackie.sessler@beumer.com</w:t>
        </w:r>
      </w:hyperlink>
      <w:r w:rsidRPr="4A80FE21">
        <w:rPr>
          <w:color w:val="000000" w:themeColor="text1"/>
          <w:sz w:val="18"/>
          <w:szCs w:val="18"/>
          <w:lang w:val="es-419"/>
        </w:rPr>
        <w:t xml:space="preserve"> </w:t>
      </w:r>
    </w:p>
    <w:p w:rsidRPr="00C215FD" w:rsidR="00DC09C9" w:rsidRDefault="002E730A" w14:paraId="0DCDF059" w14:textId="07A31285">
      <w:pPr>
        <w:spacing w:line="276" w:lineRule="auto"/>
        <w:rPr>
          <w:color w:val="000000"/>
          <w:sz w:val="18"/>
          <w:szCs w:val="18"/>
          <w:lang w:val="es-419"/>
        </w:rPr>
      </w:pPr>
      <w:r w:rsidRPr="00C215FD">
        <w:rPr>
          <w:b/>
          <w:color w:val="000000"/>
          <w:sz w:val="18"/>
          <w:szCs w:val="18"/>
          <w:lang w:val="es-419"/>
        </w:rPr>
        <w:t>Carsten Otte (</w:t>
      </w:r>
      <w:r w:rsidRPr="00C215FD" w:rsidR="00B608C2">
        <w:rPr>
          <w:b/>
          <w:color w:val="000000"/>
          <w:sz w:val="18"/>
          <w:szCs w:val="18"/>
          <w:lang w:val="es-419"/>
        </w:rPr>
        <w:t>Agencia</w:t>
      </w:r>
      <w:r w:rsidRPr="00C215FD">
        <w:rPr>
          <w:b/>
          <w:color w:val="000000"/>
          <w:sz w:val="18"/>
          <w:szCs w:val="18"/>
          <w:lang w:val="es-419"/>
        </w:rPr>
        <w:t>):</w:t>
      </w:r>
      <w:r w:rsidRPr="00C215FD">
        <w:rPr>
          <w:color w:val="000000"/>
          <w:sz w:val="18"/>
          <w:szCs w:val="18"/>
          <w:lang w:val="es-419"/>
        </w:rPr>
        <w:t xml:space="preserve"> </w:t>
      </w:r>
      <w:r w:rsidRPr="00C215FD">
        <w:rPr>
          <w:color w:val="000000"/>
          <w:sz w:val="18"/>
          <w:szCs w:val="18"/>
          <w:lang w:val="es-419"/>
        </w:rPr>
        <w:tab/>
      </w:r>
      <w:r w:rsidRPr="00C215FD" w:rsidR="00B608C2">
        <w:rPr>
          <w:color w:val="000000"/>
          <w:sz w:val="18"/>
          <w:szCs w:val="18"/>
          <w:lang w:val="es-419"/>
        </w:rPr>
        <w:t>Tel.</w:t>
      </w:r>
      <w:r w:rsidRPr="00C215FD">
        <w:rPr>
          <w:color w:val="000000"/>
          <w:sz w:val="18"/>
          <w:szCs w:val="18"/>
          <w:lang w:val="es-419"/>
        </w:rPr>
        <w:t xml:space="preserve"> +49 (0)4181 968098 80, </w:t>
      </w:r>
      <w:r w:rsidRPr="00C215FD">
        <w:rPr>
          <w:color w:val="000000"/>
          <w:sz w:val="18"/>
          <w:szCs w:val="18"/>
          <w:lang w:val="es-419"/>
        </w:rPr>
        <w:tab/>
      </w:r>
      <w:r w:rsidRPr="00C215FD" w:rsidR="00B608C2">
        <w:rPr>
          <w:color w:val="000000"/>
          <w:sz w:val="18"/>
          <w:szCs w:val="18"/>
          <w:lang w:val="es-419"/>
        </w:rPr>
        <w:t>Correo electrónico</w:t>
      </w:r>
      <w:r w:rsidRPr="00C215FD">
        <w:rPr>
          <w:color w:val="000000"/>
          <w:sz w:val="18"/>
          <w:szCs w:val="18"/>
          <w:lang w:val="es-419"/>
        </w:rPr>
        <w:t xml:space="preserve">: </w:t>
      </w:r>
      <w:hyperlink r:id="rId14">
        <w:r w:rsidRPr="00C215FD">
          <w:rPr>
            <w:color w:val="000000"/>
            <w:sz w:val="18"/>
            <w:szCs w:val="18"/>
            <w:u w:val="single"/>
            <w:lang w:val="es-419"/>
          </w:rPr>
          <w:t>carsten.otte@publiktek.com</w:t>
        </w:r>
      </w:hyperlink>
    </w:p>
    <w:p w:rsidRPr="00C215FD" w:rsidR="00DC09C9" w:rsidRDefault="00DC09C9" w14:paraId="308A2F78" w14:textId="77777777">
      <w:pPr>
        <w:spacing w:line="360" w:lineRule="auto"/>
        <w:ind w:right="-704"/>
        <w:rPr>
          <w:lang w:val="es-419"/>
        </w:rPr>
      </w:pPr>
    </w:p>
    <w:sectPr w:rsidRPr="00C215FD" w:rsidR="00DC09C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orient="portrait"/>
      <w:pgMar w:top="2920" w:right="1416" w:bottom="1418" w:left="1418" w:header="340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26FB7" w:rsidRDefault="00C26FB7" w14:paraId="23940FE5" w14:textId="77777777">
      <w:r>
        <w:separator/>
      </w:r>
    </w:p>
  </w:endnote>
  <w:endnote w:type="continuationSeparator" w:id="0">
    <w:p w:rsidR="00C26FB7" w:rsidRDefault="00C26FB7" w14:paraId="67A98FD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8EA60485-F840-46FC-ACBC-BE0D63E8F995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4D0C4500-DF0F-4A2C-AFB1-E1175503D681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74AB9C0-926D-4D2B-A9C3-8EE52164C465}" r:id="rId3"/>
    <w:embedItalic w:fontKey="{CFDEA35E-ECE0-4A7A-ABAA-7D478E6D35A0}" r:id="rId4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C5AE6C54-BC8F-4A24-857B-8A0E1AF08C85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2518A89-AB47-4D6D-9AA0-5BABD2214B37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9C9" w:rsidRDefault="00DC09C9" w14:paraId="09A1F389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9C9" w:rsidRDefault="002E730A" w14:paraId="53C6ED8E" w14:textId="3C38101D">
    <w:pPr>
      <w:jc w:val="right"/>
      <w:rPr>
        <w:color w:val="000000"/>
        <w:sz w:val="16"/>
        <w:szCs w:val="16"/>
        <w:highlight w:val="yellow"/>
      </w:rPr>
    </w:pPr>
    <w:proofErr w:type="spellStart"/>
    <w:r>
      <w:rPr>
        <w:sz w:val="16"/>
        <w:szCs w:val="16"/>
      </w:rPr>
      <w:t>P</w:t>
    </w:r>
    <w:r w:rsidR="00674DB7">
      <w:rPr>
        <w:sz w:val="16"/>
        <w:szCs w:val="16"/>
      </w:rPr>
      <w:t>ágina</w:t>
    </w:r>
    <w:proofErr w:type="spellEnd"/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784D89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784D89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9C9" w:rsidRDefault="002E730A" w14:paraId="0775C54D" w14:textId="2A407744">
    <w:pPr>
      <w:jc w:val="right"/>
      <w:rPr>
        <w:rFonts w:ascii="Calibri" w:hAnsi="Calibri" w:eastAsia="Calibri" w:cs="Calibri"/>
        <w:sz w:val="16"/>
        <w:szCs w:val="16"/>
      </w:rPr>
    </w:pPr>
    <w:r>
      <w:rPr>
        <w:b/>
        <w:color w:val="000000"/>
        <w:sz w:val="16"/>
        <w:szCs w:val="16"/>
      </w:rPr>
      <w:t xml:space="preserve"> </w:t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r>
      <w:rPr>
        <w:b/>
        <w:color w:val="000000"/>
        <w:sz w:val="16"/>
        <w:szCs w:val="16"/>
      </w:rPr>
      <w:tab/>
    </w:r>
    <w:proofErr w:type="spellStart"/>
    <w:r>
      <w:rPr>
        <w:sz w:val="16"/>
        <w:szCs w:val="16"/>
      </w:rPr>
      <w:t>P</w:t>
    </w:r>
    <w:r w:rsidR="00674DB7">
      <w:rPr>
        <w:sz w:val="16"/>
        <w:szCs w:val="16"/>
      </w:rPr>
      <w:t>ágina</w:t>
    </w:r>
    <w:proofErr w:type="spellEnd"/>
    <w:r>
      <w:rPr>
        <w:sz w:val="16"/>
        <w:szCs w:val="16"/>
      </w:rPr>
      <w:t xml:space="preserve">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784D89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784D89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26FB7" w:rsidRDefault="00C26FB7" w14:paraId="1936A1BD" w14:textId="77777777">
      <w:r>
        <w:separator/>
      </w:r>
    </w:p>
  </w:footnote>
  <w:footnote w:type="continuationSeparator" w:id="0">
    <w:p w:rsidR="00C26FB7" w:rsidRDefault="00C26FB7" w14:paraId="52170AEF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9C9" w:rsidRDefault="002E730A" w14:paraId="246E82E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eastAsia="Calibri" w:cs="Calibri"/>
        <w:color w:val="000000"/>
        <w:sz w:val="20"/>
        <w:szCs w:val="20"/>
      </w:rPr>
    </w:pPr>
    <w:r>
      <w:rPr>
        <w:rFonts w:ascii="Calibri" w:hAnsi="Calibri" w:eastAsia="Calibri" w:cs="Calibri"/>
        <w:color w:val="000000"/>
        <w:sz w:val="20"/>
        <w:szCs w:val="20"/>
      </w:rPr>
      <w:fldChar w:fldCharType="begin"/>
    </w:r>
    <w:r>
      <w:rPr>
        <w:rFonts w:ascii="Calibri" w:hAnsi="Calibri" w:eastAsia="Calibri" w:cs="Calibri"/>
        <w:color w:val="000000"/>
        <w:sz w:val="20"/>
        <w:szCs w:val="20"/>
      </w:rPr>
      <w:instrText>PAGE</w:instrText>
    </w:r>
    <w:r w:rsidR="00B669DC">
      <w:rPr>
        <w:rFonts w:ascii="Calibri" w:hAnsi="Calibri" w:eastAsia="Calibri" w:cs="Calibri"/>
        <w:color w:val="000000"/>
        <w:sz w:val="20"/>
        <w:szCs w:val="20"/>
      </w:rPr>
      <w:fldChar w:fldCharType="separate"/>
    </w:r>
    <w:r>
      <w:rPr>
        <w:rFonts w:ascii="Calibri" w:hAnsi="Calibri" w:eastAsia="Calibri" w:cs="Calibri"/>
        <w:color w:val="000000"/>
        <w:sz w:val="20"/>
        <w:szCs w:val="20"/>
      </w:rPr>
      <w:fldChar w:fldCharType="end"/>
    </w:r>
  </w:p>
  <w:p w:rsidR="00DC09C9" w:rsidRDefault="00DC09C9" w14:paraId="3EA0457C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C09C9" w:rsidRDefault="002E730A" w14:paraId="1B86A430" w14:textId="77777777">
    <w:pPr>
      <w:ind w:left="6237"/>
      <w:rPr>
        <w:b/>
        <w:sz w:val="40"/>
        <w:szCs w:val="40"/>
      </w:rPr>
    </w:pPr>
    <w:bookmarkStart w:name="_heading=h.gjdgxs" w:colFirst="0" w:colLast="0" w:id="0"/>
    <w:bookmarkEnd w:id="0"/>
    <w:r>
      <w:rPr>
        <w:noProof/>
      </w:rPr>
      <w:drawing>
        <wp:anchor distT="0" distB="0" distL="114300" distR="114300" simplePos="0" relativeHeight="251658240" behindDoc="0" locked="0" layoutInCell="1" hidden="0" allowOverlap="1" wp14:anchorId="430D0FB5" wp14:editId="672063E6">
          <wp:simplePos x="0" y="0"/>
          <wp:positionH relativeFrom="column">
            <wp:posOffset>3537584</wp:posOffset>
          </wp:positionH>
          <wp:positionV relativeFrom="paragraph">
            <wp:posOffset>208280</wp:posOffset>
          </wp:positionV>
          <wp:extent cx="2353945" cy="528955"/>
          <wp:effectExtent l="0" t="0" r="0" b="0"/>
          <wp:wrapNone/>
          <wp:docPr id="11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C09C9" w:rsidRDefault="00DC09C9" w14:paraId="17558F65" w14:textId="77777777">
    <w:pPr>
      <w:ind w:left="6521"/>
      <w:rPr>
        <w:b/>
        <w:sz w:val="40"/>
        <w:szCs w:val="40"/>
      </w:rPr>
    </w:pPr>
  </w:p>
  <w:p w:rsidR="00DC09C9" w:rsidRDefault="00674DB7" w14:paraId="486AD3E2" w14:textId="15221F1D">
    <w:pPr>
      <w:rPr>
        <w:b/>
        <w:sz w:val="40"/>
        <w:szCs w:val="40"/>
      </w:rPr>
    </w:pPr>
    <w:r>
      <w:rPr>
        <w:b/>
        <w:sz w:val="40"/>
        <w:szCs w:val="40"/>
      </w:rPr>
      <w:t xml:space="preserve">Nota de </w:t>
    </w:r>
    <w:proofErr w:type="spellStart"/>
    <w:r>
      <w:rPr>
        <w:b/>
        <w:sz w:val="40"/>
        <w:szCs w:val="40"/>
      </w:rPr>
      <w:t>prensa</w:t>
    </w:r>
    <w:proofErr w:type="spellEnd"/>
  </w:p>
  <w:p w:rsidR="00DC09C9" w:rsidRDefault="00DC09C9" w14:paraId="454F55CD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DC09C9" w:rsidRDefault="00DC09C9" w14:paraId="0F9B6501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DC09C9" w:rsidRDefault="00DC09C9" w14:paraId="577E8E6F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DC09C9" w:rsidRDefault="00DC09C9" w14:paraId="2D2B259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DC09C9" w:rsidRDefault="002E730A" w14:paraId="019A565B" w14:textId="77777777">
    <w:pPr>
      <w:ind w:left="6237"/>
      <w:rPr>
        <w:b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0A563E4" wp14:editId="43F60CE7">
          <wp:simplePos x="0" y="0"/>
          <wp:positionH relativeFrom="column">
            <wp:posOffset>3537584</wp:posOffset>
          </wp:positionH>
          <wp:positionV relativeFrom="paragraph">
            <wp:posOffset>208280</wp:posOffset>
          </wp:positionV>
          <wp:extent cx="2353945" cy="528955"/>
          <wp:effectExtent l="0" t="0" r="0" b="0"/>
          <wp:wrapNone/>
          <wp:docPr id="12" name="image1.png" descr="Logo_BEUMERGROUP_Originalfarb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BEUMERGROUP_Originalfarbe_RGB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3945" cy="528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C09C9" w:rsidRDefault="00DC09C9" w14:paraId="18EF93F0" w14:textId="77777777">
    <w:pPr>
      <w:ind w:left="6521"/>
      <w:rPr>
        <w:b/>
        <w:sz w:val="40"/>
        <w:szCs w:val="40"/>
      </w:rPr>
    </w:pPr>
  </w:p>
  <w:p w:rsidR="00DC09C9" w:rsidRDefault="0067668D" w14:paraId="3A0B1E7A" w14:textId="002D7FD7">
    <w:pPr>
      <w:rPr>
        <w:b/>
        <w:sz w:val="40"/>
        <w:szCs w:val="40"/>
      </w:rPr>
    </w:pPr>
    <w:r>
      <w:rPr>
        <w:b/>
        <w:sz w:val="40"/>
        <w:szCs w:val="40"/>
      </w:rPr>
      <w:t xml:space="preserve">Nota de </w:t>
    </w:r>
    <w:proofErr w:type="spellStart"/>
    <w:r>
      <w:rPr>
        <w:b/>
        <w:sz w:val="40"/>
        <w:szCs w:val="40"/>
      </w:rPr>
      <w:t>prensa</w:t>
    </w:r>
    <w:proofErr w:type="spellEnd"/>
  </w:p>
  <w:p w:rsidR="00DC09C9" w:rsidRDefault="00DC09C9" w14:paraId="579D0DD1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DC09C9" w:rsidRDefault="00DC09C9" w14:paraId="3F27E4D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DC09C9" w:rsidRDefault="00DC09C9" w14:paraId="7882E4B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DC09C9" w:rsidRDefault="00DC09C9" w14:paraId="508E48A8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  <w:p w:rsidR="00DC09C9" w:rsidRDefault="00DC09C9" w14:paraId="7D8623C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F55A9C"/>
    <w:multiLevelType w:val="multilevel"/>
    <w:tmpl w:val="DBACD6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914896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9C9"/>
    <w:rsid w:val="000F4E16"/>
    <w:rsid w:val="00100B5F"/>
    <w:rsid w:val="00187563"/>
    <w:rsid w:val="001C4EDD"/>
    <w:rsid w:val="002B01E9"/>
    <w:rsid w:val="002E730A"/>
    <w:rsid w:val="00371C99"/>
    <w:rsid w:val="004A272D"/>
    <w:rsid w:val="004B2BD2"/>
    <w:rsid w:val="00501925"/>
    <w:rsid w:val="00512408"/>
    <w:rsid w:val="005A72E1"/>
    <w:rsid w:val="00674DB7"/>
    <w:rsid w:val="0067668D"/>
    <w:rsid w:val="0074417E"/>
    <w:rsid w:val="00750A56"/>
    <w:rsid w:val="00784D89"/>
    <w:rsid w:val="007F4238"/>
    <w:rsid w:val="00845127"/>
    <w:rsid w:val="00886041"/>
    <w:rsid w:val="008A1CD1"/>
    <w:rsid w:val="008D5C25"/>
    <w:rsid w:val="009B13F0"/>
    <w:rsid w:val="009E209B"/>
    <w:rsid w:val="00A74EF0"/>
    <w:rsid w:val="00A74F00"/>
    <w:rsid w:val="00AA22B9"/>
    <w:rsid w:val="00AF497E"/>
    <w:rsid w:val="00B608C2"/>
    <w:rsid w:val="00C215FD"/>
    <w:rsid w:val="00C22692"/>
    <w:rsid w:val="00C26FB7"/>
    <w:rsid w:val="00C579BD"/>
    <w:rsid w:val="00C7516E"/>
    <w:rsid w:val="00CD3AEB"/>
    <w:rsid w:val="00DC09C9"/>
    <w:rsid w:val="00ED3407"/>
    <w:rsid w:val="00F03628"/>
    <w:rsid w:val="00F811BE"/>
    <w:rsid w:val="00FB7865"/>
    <w:rsid w:val="00FF6332"/>
    <w:rsid w:val="033EA080"/>
    <w:rsid w:val="04DEC240"/>
    <w:rsid w:val="06C6D3FE"/>
    <w:rsid w:val="18DD574D"/>
    <w:rsid w:val="23EDE472"/>
    <w:rsid w:val="254FE439"/>
    <w:rsid w:val="2CEC9589"/>
    <w:rsid w:val="2DD8C6A8"/>
    <w:rsid w:val="35E1FFB2"/>
    <w:rsid w:val="36F9F71B"/>
    <w:rsid w:val="38716750"/>
    <w:rsid w:val="3A92679B"/>
    <w:rsid w:val="3EE6BEFC"/>
    <w:rsid w:val="4A80FE21"/>
    <w:rsid w:val="4AD50EC1"/>
    <w:rsid w:val="501D4327"/>
    <w:rsid w:val="59A5A8EF"/>
    <w:rsid w:val="5C0DCC27"/>
    <w:rsid w:val="5EAB5417"/>
    <w:rsid w:val="7898EACB"/>
    <w:rsid w:val="78A6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9C87FC"/>
  <w15:docId w15:val="{CD0DF80B-56C8-4635-84FE-B88A4D016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-GB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Open Sans Light" w:hAnsi="Open Sans Light" w:eastAsia="Open Sans Light" w:cs="Open Sans Light"/>
      <w:color w:val="808080"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NormalTable00" w:customStyle="1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E56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5676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650FC2"/>
  </w:style>
  <w:style w:type="character" w:styleId="eop" w:customStyle="1">
    <w:name w:val="eop"/>
    <w:basedOn w:val="DefaultParagraphFont"/>
    <w:rsid w:val="00650FC2"/>
  </w:style>
  <w:style w:type="character" w:styleId="scxw204755688" w:customStyle="1">
    <w:name w:val="scxw204755688"/>
    <w:basedOn w:val="DefaultParagraphFont"/>
    <w:rsid w:val="00650FC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EA2D3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28B3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528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jackie.sessler@beumer.com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hyperlink" Target="http://www.beumer.com" TargetMode="Externa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beumer.com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carsten.otte@publiktek.com" TargetMode="External" Id="rId14" /><Relationship Type="http://schemas.openxmlformats.org/officeDocument/2006/relationships/theme" Target="theme/theme1.xml" Id="rId22" /><Relationship Type="http://schemas.openxmlformats.org/officeDocument/2006/relationships/image" Target="/media/image.jpg" Id="R239e3e0cbd874632" /><Relationship Type="http://schemas.openxmlformats.org/officeDocument/2006/relationships/image" Target="/media/image2.jpg" Id="R2c81b95588034cf2" /><Relationship Type="http://schemas.openxmlformats.org/officeDocument/2006/relationships/hyperlink" Target="https://publitekltd.sharepoint.com/sites/PublitekFTP/Shared%20Documents/Forms/AllItems.aspx?id=%2Fsites%2FPublitekFTP%2FShared%20Documents%2FCSH%2FPR%20PICTURES%2FBeumer%2FBEUPR015&amp;viewid=92479ab8%2D4e0c%2D417f%2D8bae%2D7ba634b79200" TargetMode="External" Id="Rc603043a3efc4a5b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/hfVYrEbnjsNtgwPDafToGQClQ==">CgMxLjAyCGguZ2pkZ3hzOAByITFZUWs0R0VTeWF3eVdxLTFISE5JZjhIbG8xS2puenFUTA==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9dee6c-bc37-4520-a458-9fb3309fcb6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914A241D6A54469852B6BC72518DF4" ma:contentTypeVersion="13" ma:contentTypeDescription="Create a new document." ma:contentTypeScope="" ma:versionID="8cc263e06e6e1cfca8145325d1110e4a">
  <xsd:schema xmlns:xsd="http://www.w3.org/2001/XMLSchema" xmlns:xs="http://www.w3.org/2001/XMLSchema" xmlns:p="http://schemas.microsoft.com/office/2006/metadata/properties" xmlns:ns2="bc9dee6c-bc37-4520-a458-9fb3309fcb6e" xmlns:ns3="d59c4f28-e958-4e7f-903d-fa5ba280e13b" targetNamespace="http://schemas.microsoft.com/office/2006/metadata/properties" ma:root="true" ma:fieldsID="3550db4fd7cd3fa3ae8ca70479a6d860" ns2:_="" ns3:_="">
    <xsd:import namespace="bc9dee6c-bc37-4520-a458-9fb3309fcb6e"/>
    <xsd:import namespace="d59c4f28-e958-4e7f-903d-fa5ba280e1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dee6c-bc37-4520-a458-9fb3309fc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af310ea-557b-427e-8660-0b641539ba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c4f28-e958-4e7f-903d-fa5ba280e13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4F08AE-FC1B-4F6F-801B-86619295B6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F85381E-F2B0-4FD4-9264-C740C40846B9}">
  <ds:schemaRefs>
    <ds:schemaRef ds:uri="http://schemas.microsoft.com/office/2006/metadata/properties"/>
    <ds:schemaRef ds:uri="http://schemas.microsoft.com/office/infopath/2007/PartnerControls"/>
    <ds:schemaRef ds:uri="bc9dee6c-bc37-4520-a458-9fb3309fcb6e"/>
  </ds:schemaRefs>
</ds:datastoreItem>
</file>

<file path=customXml/itemProps4.xml><?xml version="1.0" encoding="utf-8"?>
<ds:datastoreItem xmlns:ds="http://schemas.openxmlformats.org/officeDocument/2006/customXml" ds:itemID="{2CE5A7FE-04FA-4CF0-8CCA-119EC84890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dee6c-bc37-4520-a458-9fb3309fcb6e"/>
    <ds:schemaRef ds:uri="d59c4f28-e958-4e7f-903d-fa5ba280e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Carsten Otte (DE)</dc:creator>
  <lastModifiedBy>Natalia Selezneva (DE)</lastModifiedBy>
  <revision>7</revision>
  <dcterms:created xsi:type="dcterms:W3CDTF">2024-06-12T13:11:00.0000000Z</dcterms:created>
  <dcterms:modified xsi:type="dcterms:W3CDTF">2024-06-12T14:13:44.9227665Z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0x01010087914A241D6A54469852B6BC72518DF4</vt:lpwstr>
  </property>
  <property fmtid="{D5CDD505-2E9C-101B-9397-08002B2CF9AE}" pid="3" name="MediaServiceImageTags">
    <vt:lpwstr/>
  </property>
  <property fmtid="{D5CDD505-2E9C-101B-9397-08002B2CF9AE}" pid="4" name="GrammarlyDocumentId">
    <vt:lpwstr>cbee567c69bfd3a6654ab2fc1dace31d9fb854865d630897d5a177cc10df1c93</vt:lpwstr>
  </property>
</Properties>
</file>