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4318C" w14:textId="4136D47D" w:rsidR="00A35D90" w:rsidRPr="005F49FE" w:rsidRDefault="003E409A" w:rsidP="003E409A">
      <w:pPr>
        <w:spacing w:line="360" w:lineRule="auto"/>
        <w:rPr>
          <w:rFonts w:cs="Arial"/>
          <w:i/>
          <w:szCs w:val="22"/>
        </w:rPr>
      </w:pPr>
      <w:r w:rsidRPr="005F49FE">
        <w:rPr>
          <w:rFonts w:cs="Arial"/>
          <w:i/>
          <w:iCs/>
          <w:szCs w:val="22"/>
        </w:rPr>
        <w:t xml:space="preserve">BEUMER Group </w:t>
      </w:r>
      <w:r w:rsidR="005F49FE">
        <w:rPr>
          <w:rFonts w:cs="Arial"/>
          <w:i/>
          <w:iCs/>
          <w:szCs w:val="22"/>
        </w:rPr>
        <w:t>unterstützt</w:t>
      </w:r>
      <w:r w:rsidR="005F49FE" w:rsidRPr="005F49FE">
        <w:rPr>
          <w:rFonts w:cs="Arial"/>
          <w:i/>
          <w:iCs/>
          <w:szCs w:val="22"/>
        </w:rPr>
        <w:t xml:space="preserve"> Schüttgut-Terminals an Häfen:</w:t>
      </w:r>
    </w:p>
    <w:p w14:paraId="16FDB1E3" w14:textId="2562F520" w:rsidR="00A35D90" w:rsidRPr="007A068D" w:rsidRDefault="007A068D" w:rsidP="003E409A">
      <w:pPr>
        <w:spacing w:line="360" w:lineRule="auto"/>
        <w:rPr>
          <w:rFonts w:cs="Arial"/>
          <w:b/>
          <w:bCs/>
          <w:sz w:val="28"/>
          <w:szCs w:val="28"/>
        </w:rPr>
      </w:pPr>
      <w:r w:rsidRPr="007A068D">
        <w:rPr>
          <w:rFonts w:cs="Arial"/>
          <w:b/>
          <w:bCs/>
          <w:sz w:val="28"/>
          <w:szCs w:val="28"/>
        </w:rPr>
        <w:t>Auf immer neue Gegebenheiten anpassen</w:t>
      </w:r>
    </w:p>
    <w:p w14:paraId="1D9E05D8" w14:textId="77777777" w:rsidR="00325FE4" w:rsidRPr="00A457D6" w:rsidRDefault="00325FE4" w:rsidP="00A35D90">
      <w:pPr>
        <w:spacing w:line="360" w:lineRule="auto"/>
        <w:rPr>
          <w:rFonts w:cs="Arial"/>
          <w:b/>
          <w:color w:val="000000"/>
          <w:sz w:val="28"/>
          <w:szCs w:val="28"/>
          <w:highlight w:val="yellow"/>
        </w:rPr>
      </w:pPr>
    </w:p>
    <w:p w14:paraId="5E72563C" w14:textId="2D3BDD84" w:rsidR="008F4D85" w:rsidRPr="008A2CA0" w:rsidRDefault="002338CC" w:rsidP="008516AB">
      <w:pPr>
        <w:spacing w:line="360" w:lineRule="auto"/>
        <w:rPr>
          <w:rFonts w:cs="Arial"/>
          <w:b/>
          <w:bCs/>
          <w:szCs w:val="22"/>
        </w:rPr>
      </w:pPr>
      <w:r w:rsidRPr="008516AB">
        <w:rPr>
          <w:rFonts w:cs="Arial"/>
          <w:b/>
          <w:bCs/>
          <w:szCs w:val="22"/>
        </w:rPr>
        <w:t xml:space="preserve">Schüttgut-Terminals an Häfen </w:t>
      </w:r>
      <w:r>
        <w:rPr>
          <w:rFonts w:cs="Arial"/>
          <w:b/>
          <w:bCs/>
          <w:szCs w:val="22"/>
        </w:rPr>
        <w:t xml:space="preserve">sind </w:t>
      </w:r>
      <w:r w:rsidRPr="008516AB">
        <w:rPr>
          <w:rFonts w:cs="Arial"/>
          <w:b/>
          <w:bCs/>
          <w:szCs w:val="22"/>
        </w:rPr>
        <w:t xml:space="preserve">im ständigen Wandel. </w:t>
      </w:r>
      <w:r w:rsidR="007416B8">
        <w:rPr>
          <w:rFonts w:cs="Arial"/>
          <w:b/>
          <w:bCs/>
          <w:szCs w:val="22"/>
        </w:rPr>
        <w:t>Die geförderten Materialien ändern sich, und auch die umgeschlagenen Mengen.</w:t>
      </w:r>
      <w:r>
        <w:rPr>
          <w:rFonts w:cs="Arial"/>
          <w:b/>
          <w:bCs/>
          <w:szCs w:val="22"/>
        </w:rPr>
        <w:t xml:space="preserve"> Betreiber müssen sich auf immer neue Anforderungen einstellen. Sie wollen ihren Betrieb automatisieren, gleichzeitig müssen sie flexibel sein. Sie benötigen mehr Platz, also bauen sie an. Und immer wieder gilt es, die </w:t>
      </w:r>
      <w:r w:rsidR="008516AB">
        <w:rPr>
          <w:rFonts w:cs="Arial"/>
          <w:b/>
          <w:bCs/>
          <w:szCs w:val="22"/>
        </w:rPr>
        <w:t xml:space="preserve">Anlagen </w:t>
      </w:r>
      <w:r>
        <w:rPr>
          <w:rFonts w:cs="Arial"/>
          <w:b/>
          <w:bCs/>
          <w:szCs w:val="22"/>
        </w:rPr>
        <w:t xml:space="preserve">an die </w:t>
      </w:r>
      <w:r w:rsidR="008516AB">
        <w:rPr>
          <w:rFonts w:cs="Arial"/>
          <w:b/>
          <w:bCs/>
          <w:szCs w:val="22"/>
        </w:rPr>
        <w:t>steigende</w:t>
      </w:r>
      <w:r>
        <w:rPr>
          <w:rFonts w:cs="Arial"/>
          <w:b/>
          <w:bCs/>
          <w:szCs w:val="22"/>
        </w:rPr>
        <w:t>n</w:t>
      </w:r>
      <w:r w:rsidR="008516AB">
        <w:rPr>
          <w:rFonts w:cs="Arial"/>
          <w:b/>
          <w:bCs/>
          <w:szCs w:val="22"/>
        </w:rPr>
        <w:t xml:space="preserve"> </w:t>
      </w:r>
      <w:r w:rsidR="007416B8">
        <w:rPr>
          <w:rFonts w:cs="Arial"/>
          <w:b/>
          <w:bCs/>
          <w:szCs w:val="22"/>
        </w:rPr>
        <w:t>Durchsatzl</w:t>
      </w:r>
      <w:r w:rsidR="008516AB">
        <w:rPr>
          <w:rFonts w:cs="Arial"/>
          <w:b/>
          <w:bCs/>
          <w:szCs w:val="22"/>
        </w:rPr>
        <w:t>eistungen an</w:t>
      </w:r>
      <w:r>
        <w:rPr>
          <w:rFonts w:cs="Arial"/>
          <w:b/>
          <w:bCs/>
          <w:szCs w:val="22"/>
        </w:rPr>
        <w:t>zu</w:t>
      </w:r>
      <w:r w:rsidR="008516AB">
        <w:rPr>
          <w:rFonts w:cs="Arial"/>
          <w:b/>
          <w:bCs/>
          <w:szCs w:val="22"/>
        </w:rPr>
        <w:t>passen</w:t>
      </w:r>
      <w:r w:rsidR="007416B8">
        <w:rPr>
          <w:rFonts w:cs="Arial"/>
          <w:b/>
          <w:bCs/>
          <w:szCs w:val="22"/>
        </w:rPr>
        <w:t xml:space="preserve">, während die Vermeidung von Staub und eine Verbesserung des </w:t>
      </w:r>
      <w:r w:rsidR="002749E7">
        <w:rPr>
          <w:rFonts w:cs="Arial"/>
          <w:b/>
          <w:bCs/>
          <w:szCs w:val="22"/>
        </w:rPr>
        <w:t>CO</w:t>
      </w:r>
      <w:r w:rsidR="002749E7" w:rsidRPr="00AB5166">
        <w:rPr>
          <w:rFonts w:cs="Arial"/>
          <w:b/>
          <w:bCs/>
          <w:szCs w:val="22"/>
          <w:vertAlign w:val="subscript"/>
        </w:rPr>
        <w:t>2</w:t>
      </w:r>
      <w:r w:rsidR="002749E7">
        <w:rPr>
          <w:rFonts w:cs="Arial"/>
          <w:b/>
          <w:bCs/>
          <w:szCs w:val="22"/>
        </w:rPr>
        <w:t>-Fußabdrucks</w:t>
      </w:r>
      <w:r w:rsidR="007416B8">
        <w:rPr>
          <w:rFonts w:cs="Arial"/>
          <w:b/>
          <w:bCs/>
          <w:szCs w:val="22"/>
        </w:rPr>
        <w:t xml:space="preserve"> immer wichtiger werden</w:t>
      </w:r>
      <w:r w:rsidR="008516AB">
        <w:rPr>
          <w:rFonts w:cs="Arial"/>
          <w:b/>
          <w:bCs/>
          <w:szCs w:val="22"/>
        </w:rPr>
        <w:t xml:space="preserve">. </w:t>
      </w:r>
      <w:r w:rsidR="005F49FE">
        <w:rPr>
          <w:rFonts w:cs="Arial"/>
          <w:b/>
          <w:bCs/>
          <w:szCs w:val="22"/>
        </w:rPr>
        <w:t>Bei diesen Projekten</w:t>
      </w:r>
      <w:r w:rsidR="001D6CAF">
        <w:rPr>
          <w:rFonts w:cs="Arial"/>
          <w:b/>
          <w:bCs/>
          <w:szCs w:val="22"/>
        </w:rPr>
        <w:t xml:space="preserve"> unterstützt die BEUMER Group in enger Abstimmung mit den Kunden – dabei entstehen neue, effiziente Lösungen. </w:t>
      </w:r>
    </w:p>
    <w:p w14:paraId="754B6F97" w14:textId="77777777" w:rsidR="00832E73" w:rsidRDefault="00832E73" w:rsidP="00675D6E">
      <w:pPr>
        <w:spacing w:line="360" w:lineRule="auto"/>
        <w:rPr>
          <w:rFonts w:cs="Arial"/>
          <w:szCs w:val="22"/>
        </w:rPr>
      </w:pPr>
    </w:p>
    <w:p w14:paraId="034221EA" w14:textId="059CEEAE" w:rsidR="00781CC6" w:rsidRDefault="001D6CAF" w:rsidP="00D472E9">
      <w:pPr>
        <w:spacing w:line="360" w:lineRule="auto"/>
        <w:rPr>
          <w:rFonts w:cs="Arial"/>
          <w:szCs w:val="22"/>
        </w:rPr>
      </w:pPr>
      <w:r w:rsidRPr="00EE7834">
        <w:rPr>
          <w:rFonts w:cs="Arial"/>
          <w:szCs w:val="22"/>
        </w:rPr>
        <w:t xml:space="preserve">Die schnelle Schiffsbeladung </w:t>
      </w:r>
      <w:r>
        <w:rPr>
          <w:rFonts w:cs="Arial"/>
          <w:szCs w:val="22"/>
        </w:rPr>
        <w:t>ist</w:t>
      </w:r>
      <w:r w:rsidRPr="00EE7834">
        <w:rPr>
          <w:rFonts w:cs="Arial"/>
          <w:szCs w:val="22"/>
        </w:rPr>
        <w:t xml:space="preserve"> ein </w:t>
      </w:r>
      <w:r w:rsidR="004455C9">
        <w:rPr>
          <w:rFonts w:cs="Arial"/>
          <w:szCs w:val="22"/>
        </w:rPr>
        <w:t xml:space="preserve">entscheidender </w:t>
      </w:r>
      <w:r w:rsidRPr="00EE7834">
        <w:rPr>
          <w:rFonts w:cs="Arial"/>
          <w:szCs w:val="22"/>
        </w:rPr>
        <w:t xml:space="preserve">Produktivitätsfaktor. </w:t>
      </w:r>
      <w:r w:rsidRPr="0095175C">
        <w:rPr>
          <w:rFonts w:cs="Arial"/>
          <w:szCs w:val="22"/>
        </w:rPr>
        <w:t>Wichtig</w:t>
      </w:r>
      <w:r>
        <w:rPr>
          <w:rFonts w:cs="Arial"/>
          <w:szCs w:val="22"/>
        </w:rPr>
        <w:t xml:space="preserve"> ist es, die </w:t>
      </w:r>
      <w:r w:rsidRPr="00EE7834">
        <w:rPr>
          <w:rFonts w:cs="Arial"/>
          <w:szCs w:val="22"/>
        </w:rPr>
        <w:t>Hafe</w:t>
      </w:r>
      <w:r>
        <w:rPr>
          <w:rFonts w:cs="Arial"/>
          <w:szCs w:val="22"/>
        </w:rPr>
        <w:t xml:space="preserve">ntechnik </w:t>
      </w:r>
      <w:r w:rsidRPr="00EE7834">
        <w:rPr>
          <w:rFonts w:cs="Arial"/>
          <w:szCs w:val="22"/>
        </w:rPr>
        <w:t xml:space="preserve">an die örtlichen Platzverhältnisse und die Größe der Schiffe anzupassen </w:t>
      </w:r>
      <w:r>
        <w:rPr>
          <w:rFonts w:cs="Arial"/>
          <w:szCs w:val="22"/>
        </w:rPr>
        <w:t>–</w:t>
      </w:r>
      <w:r w:rsidRPr="00EE7834">
        <w:rPr>
          <w:rFonts w:cs="Arial"/>
          <w:szCs w:val="22"/>
        </w:rPr>
        <w:t xml:space="preserve"> und dabei die Eigenschaften des Transportguts </w:t>
      </w:r>
      <w:r>
        <w:rPr>
          <w:rFonts w:cs="Arial"/>
          <w:szCs w:val="22"/>
        </w:rPr>
        <w:t xml:space="preserve">zu </w:t>
      </w:r>
      <w:r w:rsidRPr="00EE7834">
        <w:rPr>
          <w:rFonts w:cs="Arial"/>
          <w:szCs w:val="22"/>
        </w:rPr>
        <w:t>berücksichtig</w:t>
      </w:r>
      <w:r>
        <w:rPr>
          <w:rFonts w:cs="Arial"/>
          <w:szCs w:val="22"/>
        </w:rPr>
        <w:t>en</w:t>
      </w:r>
      <w:r w:rsidRPr="00EE7834">
        <w:rPr>
          <w:rFonts w:cs="Arial"/>
          <w:szCs w:val="22"/>
        </w:rPr>
        <w:t xml:space="preserve">. </w:t>
      </w:r>
      <w:r>
        <w:rPr>
          <w:rFonts w:cs="Arial"/>
          <w:szCs w:val="22"/>
        </w:rPr>
        <w:t>„Die Häfen stehen vor der Herausforderung, ihre Leistungsfähig</w:t>
      </w:r>
      <w:r w:rsidR="003C367F">
        <w:rPr>
          <w:rFonts w:cs="Arial"/>
          <w:szCs w:val="22"/>
        </w:rPr>
        <w:t>keit</w:t>
      </w:r>
      <w:r>
        <w:rPr>
          <w:rFonts w:cs="Arial"/>
          <w:szCs w:val="22"/>
        </w:rPr>
        <w:t xml:space="preserve"> zu steigern“, sagt </w:t>
      </w:r>
      <w:r w:rsidRPr="00EC1112">
        <w:rPr>
          <w:rFonts w:cs="Arial"/>
          <w:szCs w:val="22"/>
        </w:rPr>
        <w:t xml:space="preserve">Lukas Paul, Head </w:t>
      </w:r>
      <w:proofErr w:type="spellStart"/>
      <w:r>
        <w:rPr>
          <w:rFonts w:cs="Arial"/>
          <w:szCs w:val="22"/>
        </w:rPr>
        <w:t>o</w:t>
      </w:r>
      <w:r w:rsidRPr="00EC1112">
        <w:rPr>
          <w:rFonts w:cs="Arial"/>
          <w:szCs w:val="22"/>
        </w:rPr>
        <w:t>f</w:t>
      </w:r>
      <w:proofErr w:type="spellEnd"/>
      <w:r w:rsidRPr="00EC1112">
        <w:rPr>
          <w:rFonts w:cs="Arial"/>
          <w:szCs w:val="22"/>
        </w:rPr>
        <w:t xml:space="preserve"> Ports &amp; Terminals bei der BEUMER Group</w:t>
      </w:r>
      <w:r>
        <w:rPr>
          <w:rFonts w:cs="Arial"/>
          <w:szCs w:val="22"/>
        </w:rPr>
        <w:t xml:space="preserve">. Um wettbewerbsfähig zu bleiben, müssen die Betreiber die Terminals beständig erweitern. „Das ist nur eine </w:t>
      </w:r>
      <w:r w:rsidR="004455C9">
        <w:rPr>
          <w:rFonts w:cs="Arial"/>
          <w:szCs w:val="22"/>
        </w:rPr>
        <w:t xml:space="preserve">der </w:t>
      </w:r>
      <w:r>
        <w:rPr>
          <w:rFonts w:cs="Arial"/>
          <w:szCs w:val="22"/>
        </w:rPr>
        <w:t>Herausforderung</w:t>
      </w:r>
      <w:r w:rsidR="004455C9">
        <w:rPr>
          <w:rFonts w:cs="Arial"/>
          <w:szCs w:val="22"/>
        </w:rPr>
        <w:t>en</w:t>
      </w:r>
      <w:r>
        <w:rPr>
          <w:rFonts w:cs="Arial"/>
          <w:szCs w:val="22"/>
        </w:rPr>
        <w:t>“</w:t>
      </w:r>
      <w:r w:rsidR="0095175C">
        <w:rPr>
          <w:rFonts w:cs="Arial"/>
          <w:szCs w:val="22"/>
        </w:rPr>
        <w:t xml:space="preserve">. </w:t>
      </w:r>
      <w:r w:rsidRPr="0095175C">
        <w:rPr>
          <w:rFonts w:cs="Arial"/>
          <w:szCs w:val="22"/>
        </w:rPr>
        <w:t>Es geht</w:t>
      </w:r>
      <w:r>
        <w:rPr>
          <w:rFonts w:cs="Arial"/>
          <w:szCs w:val="22"/>
        </w:rPr>
        <w:t xml:space="preserve"> um einen ökonomischen und umweltfreundlichen Betrieb und in erster Linie um Kosteneffizienz“, beschreibt Paul. </w:t>
      </w:r>
      <w:r w:rsidR="00352B9A" w:rsidRPr="0095175C">
        <w:rPr>
          <w:rFonts w:cs="Arial"/>
          <w:szCs w:val="22"/>
        </w:rPr>
        <w:t>Geht es</w:t>
      </w:r>
      <w:r w:rsidR="00352B9A">
        <w:rPr>
          <w:rFonts w:cs="Arial"/>
          <w:szCs w:val="22"/>
        </w:rPr>
        <w:t xml:space="preserve"> um die Anlagen, kommt die BEUMER Group ins Spiel. Der Systemanbieter </w:t>
      </w:r>
      <w:r>
        <w:rPr>
          <w:rFonts w:cs="Arial"/>
          <w:szCs w:val="22"/>
        </w:rPr>
        <w:t>unterstütz</w:t>
      </w:r>
      <w:r w:rsidR="00352B9A">
        <w:rPr>
          <w:rFonts w:cs="Arial"/>
          <w:szCs w:val="22"/>
        </w:rPr>
        <w:t>t</w:t>
      </w:r>
      <w:r>
        <w:rPr>
          <w:rFonts w:cs="Arial"/>
          <w:szCs w:val="22"/>
        </w:rPr>
        <w:t xml:space="preserve"> die Betreiber </w:t>
      </w:r>
      <w:r w:rsidR="00352B9A">
        <w:rPr>
          <w:rFonts w:cs="Arial"/>
          <w:szCs w:val="22"/>
        </w:rPr>
        <w:t xml:space="preserve">– </w:t>
      </w:r>
      <w:r>
        <w:rPr>
          <w:rFonts w:cs="Arial"/>
          <w:szCs w:val="22"/>
        </w:rPr>
        <w:t>angefangen bei</w:t>
      </w:r>
      <w:r w:rsidRPr="00EE7834">
        <w:rPr>
          <w:rFonts w:cs="Arial"/>
          <w:szCs w:val="22"/>
        </w:rPr>
        <w:t xml:space="preserve"> der gesamten Fördertechnik bis zur Schiffsbeladung.</w:t>
      </w:r>
    </w:p>
    <w:p w14:paraId="14C855FD" w14:textId="77777777" w:rsidR="001D6CAF" w:rsidRDefault="001D6CAF" w:rsidP="00D472E9">
      <w:pPr>
        <w:spacing w:line="360" w:lineRule="auto"/>
        <w:rPr>
          <w:rFonts w:cs="Arial"/>
          <w:szCs w:val="22"/>
        </w:rPr>
      </w:pPr>
    </w:p>
    <w:p w14:paraId="53719F9A" w14:textId="5F20231C" w:rsidR="00352B9A" w:rsidRDefault="008F5449" w:rsidP="004913D3">
      <w:pPr>
        <w:spacing w:line="360" w:lineRule="auto"/>
        <w:rPr>
          <w:rFonts w:cs="Arial"/>
          <w:szCs w:val="22"/>
        </w:rPr>
      </w:pPr>
      <w:r>
        <w:rPr>
          <w:rFonts w:cs="Arial"/>
          <w:szCs w:val="22"/>
        </w:rPr>
        <w:t>„</w:t>
      </w:r>
      <w:r w:rsidR="00352B9A">
        <w:rPr>
          <w:rFonts w:cs="Arial"/>
          <w:szCs w:val="22"/>
        </w:rPr>
        <w:t xml:space="preserve">Kommen die Kunden auf uns zu, </w:t>
      </w:r>
      <w:r>
        <w:rPr>
          <w:rFonts w:cs="Arial"/>
          <w:szCs w:val="22"/>
        </w:rPr>
        <w:t xml:space="preserve">setzen </w:t>
      </w:r>
      <w:r w:rsidR="00352B9A">
        <w:rPr>
          <w:rFonts w:cs="Arial"/>
          <w:szCs w:val="22"/>
        </w:rPr>
        <w:t xml:space="preserve">wir </w:t>
      </w:r>
      <w:r>
        <w:rPr>
          <w:rFonts w:cs="Arial"/>
          <w:szCs w:val="22"/>
        </w:rPr>
        <w:t xml:space="preserve">uns mit </w:t>
      </w:r>
      <w:r w:rsidR="00352B9A">
        <w:rPr>
          <w:rFonts w:cs="Arial"/>
          <w:szCs w:val="22"/>
        </w:rPr>
        <w:t>ihnen</w:t>
      </w:r>
      <w:r>
        <w:rPr>
          <w:rFonts w:cs="Arial"/>
          <w:szCs w:val="22"/>
        </w:rPr>
        <w:t xml:space="preserve"> zusammen“, beschreibt BEUMER Experte Paul. </w:t>
      </w:r>
      <w:r w:rsidR="00AB5166">
        <w:rPr>
          <w:rFonts w:cs="Arial"/>
          <w:szCs w:val="22"/>
        </w:rPr>
        <w:t>„</w:t>
      </w:r>
      <w:r w:rsidR="0095175C" w:rsidRPr="0095175C">
        <w:rPr>
          <w:rFonts w:cs="Arial"/>
          <w:szCs w:val="22"/>
        </w:rPr>
        <w:t>In der Regel kennen sie ihre Abläufe in der Praxis sehr genau und wissen, wo ihre Schwachstellen liegen</w:t>
      </w:r>
      <w:r w:rsidR="00ED0B07">
        <w:rPr>
          <w:rFonts w:cs="Arial"/>
          <w:szCs w:val="22"/>
        </w:rPr>
        <w:t>.</w:t>
      </w:r>
      <w:r w:rsidR="000723DA">
        <w:rPr>
          <w:rFonts w:cs="Arial"/>
          <w:szCs w:val="22"/>
        </w:rPr>
        <w:t xml:space="preserve">“ </w:t>
      </w:r>
      <w:r w:rsidR="00CD56CB">
        <w:rPr>
          <w:rFonts w:cs="Arial"/>
          <w:szCs w:val="22"/>
        </w:rPr>
        <w:t xml:space="preserve">Für eine effiziente </w:t>
      </w:r>
      <w:r w:rsidR="00CD56CB" w:rsidRPr="0095175C">
        <w:rPr>
          <w:rFonts w:cs="Arial"/>
          <w:szCs w:val="22"/>
        </w:rPr>
        <w:t>Handhabung</w:t>
      </w:r>
      <w:r w:rsidR="00CD56CB">
        <w:rPr>
          <w:rFonts w:cs="Arial"/>
          <w:szCs w:val="22"/>
        </w:rPr>
        <w:t xml:space="preserve"> der Schüttgüter müssen sie d</w:t>
      </w:r>
      <w:r w:rsidR="007416B8">
        <w:rPr>
          <w:rFonts w:cs="Arial"/>
          <w:szCs w:val="22"/>
        </w:rPr>
        <w:t>as</w:t>
      </w:r>
      <w:r w:rsidR="00CD56CB">
        <w:rPr>
          <w:rFonts w:cs="Arial"/>
          <w:szCs w:val="22"/>
        </w:rPr>
        <w:t xml:space="preserve"> Terminal immer wieder </w:t>
      </w:r>
      <w:r w:rsidR="007416B8">
        <w:rPr>
          <w:rFonts w:cs="Arial"/>
          <w:szCs w:val="22"/>
        </w:rPr>
        <w:t xml:space="preserve">anpassen beziehungsweise </w:t>
      </w:r>
      <w:r w:rsidR="00CD56CB">
        <w:rPr>
          <w:rFonts w:cs="Arial"/>
          <w:szCs w:val="22"/>
        </w:rPr>
        <w:t xml:space="preserve">erweitern. </w:t>
      </w:r>
      <w:r w:rsidR="007B4F73">
        <w:rPr>
          <w:rFonts w:cs="Arial"/>
          <w:szCs w:val="22"/>
        </w:rPr>
        <w:t xml:space="preserve">Eine Herausforderung </w:t>
      </w:r>
      <w:proofErr w:type="gramStart"/>
      <w:r w:rsidR="007B4F73">
        <w:rPr>
          <w:rFonts w:cs="Arial"/>
          <w:szCs w:val="22"/>
        </w:rPr>
        <w:t>sind</w:t>
      </w:r>
      <w:proofErr w:type="gramEnd"/>
      <w:r w:rsidR="00AB5166">
        <w:rPr>
          <w:rFonts w:cs="Arial"/>
          <w:szCs w:val="22"/>
        </w:rPr>
        <w:t xml:space="preserve"> </w:t>
      </w:r>
      <w:r w:rsidR="007B4F73">
        <w:rPr>
          <w:rFonts w:cs="Arial"/>
          <w:szCs w:val="22"/>
        </w:rPr>
        <w:t xml:space="preserve">jedoch </w:t>
      </w:r>
      <w:r w:rsidR="007416B8">
        <w:rPr>
          <w:rFonts w:cs="Arial"/>
          <w:szCs w:val="22"/>
        </w:rPr>
        <w:t>häufig</w:t>
      </w:r>
      <w:r w:rsidR="007B4F73">
        <w:rPr>
          <w:rFonts w:cs="Arial"/>
          <w:szCs w:val="22"/>
        </w:rPr>
        <w:t xml:space="preserve"> die engen Platzverhältnisse in den Häfen. </w:t>
      </w:r>
      <w:r w:rsidR="00CD56CB">
        <w:rPr>
          <w:rFonts w:cs="Arial"/>
          <w:szCs w:val="22"/>
        </w:rPr>
        <w:t xml:space="preserve">Damit stehen die Betreiber vor der Herausforderung, neue Lagerflächen zu integrieren – und diese befinden sich nicht immer in unmittelbarer Hafennähe. </w:t>
      </w:r>
      <w:r w:rsidR="007B4F73">
        <w:rPr>
          <w:rFonts w:cs="Arial"/>
          <w:szCs w:val="22"/>
        </w:rPr>
        <w:t>Um diesen Bereich zu nutzen, bieten sich als Alternative zu Lkw</w:t>
      </w:r>
      <w:r w:rsidR="00CD56CB">
        <w:rPr>
          <w:rFonts w:cs="Arial"/>
          <w:szCs w:val="22"/>
        </w:rPr>
        <w:t xml:space="preserve"> umweltfreundliche Förderanlagen</w:t>
      </w:r>
      <w:r w:rsidR="007B4F73">
        <w:rPr>
          <w:rFonts w:cs="Arial"/>
          <w:szCs w:val="22"/>
        </w:rPr>
        <w:t xml:space="preserve"> an. </w:t>
      </w:r>
      <w:r w:rsidR="00CD56CB">
        <w:rPr>
          <w:rFonts w:cs="Arial"/>
          <w:szCs w:val="22"/>
        </w:rPr>
        <w:t xml:space="preserve"> </w:t>
      </w:r>
    </w:p>
    <w:p w14:paraId="53720707" w14:textId="186AD41D" w:rsidR="00352B9A" w:rsidRDefault="00352B9A" w:rsidP="004913D3">
      <w:pPr>
        <w:spacing w:line="360" w:lineRule="auto"/>
        <w:rPr>
          <w:rFonts w:cs="Arial"/>
          <w:szCs w:val="22"/>
        </w:rPr>
      </w:pPr>
    </w:p>
    <w:p w14:paraId="55582AD6" w14:textId="2567F61E" w:rsidR="00CD56CB" w:rsidRPr="00CD56CB" w:rsidRDefault="00CD56CB" w:rsidP="004913D3">
      <w:pPr>
        <w:spacing w:line="360" w:lineRule="auto"/>
        <w:rPr>
          <w:rFonts w:cs="Arial"/>
          <w:b/>
          <w:bCs/>
          <w:szCs w:val="22"/>
        </w:rPr>
      </w:pPr>
      <w:r w:rsidRPr="00CD56CB">
        <w:rPr>
          <w:rFonts w:cs="Arial"/>
          <w:b/>
          <w:bCs/>
          <w:szCs w:val="22"/>
        </w:rPr>
        <w:lastRenderedPageBreak/>
        <w:t>Gurtförderer als wirtschaftliche Alternative</w:t>
      </w:r>
    </w:p>
    <w:p w14:paraId="64A07DA5" w14:textId="0E231F3C" w:rsidR="001D21E8" w:rsidRDefault="00CD56CB" w:rsidP="001D21E8">
      <w:pPr>
        <w:spacing w:line="360" w:lineRule="auto"/>
        <w:rPr>
          <w:rFonts w:cs="Arial"/>
          <w:szCs w:val="22"/>
        </w:rPr>
      </w:pPr>
      <w:r>
        <w:rPr>
          <w:rFonts w:cs="Arial"/>
          <w:szCs w:val="22"/>
        </w:rPr>
        <w:t xml:space="preserve">Mit einem Gurtförderer können </w:t>
      </w:r>
      <w:r w:rsidR="00690F0E">
        <w:rPr>
          <w:rFonts w:cs="Arial"/>
          <w:szCs w:val="22"/>
        </w:rPr>
        <w:t xml:space="preserve">unterschiedliche </w:t>
      </w:r>
      <w:r w:rsidR="007B4F73">
        <w:rPr>
          <w:rFonts w:cs="Arial"/>
          <w:szCs w:val="22"/>
        </w:rPr>
        <w:t>Schüttgüter</w:t>
      </w:r>
      <w:r>
        <w:rPr>
          <w:rFonts w:cs="Arial"/>
          <w:szCs w:val="22"/>
        </w:rPr>
        <w:t xml:space="preserve"> vom und zum Hafen bewegt werden. Dazu bietet die BEUMER Group je nach Einsatz </w:t>
      </w:r>
      <w:r w:rsidR="00690F0E">
        <w:rPr>
          <w:rFonts w:cs="Arial"/>
          <w:szCs w:val="22"/>
        </w:rPr>
        <w:t xml:space="preserve">verschiedene </w:t>
      </w:r>
      <w:r>
        <w:rPr>
          <w:rFonts w:cs="Arial"/>
          <w:szCs w:val="22"/>
        </w:rPr>
        <w:t xml:space="preserve">Lösungen an. Die Muldengurtförderer etwa erlauben hohe Massenströme. Sie sind offen konzipiert und damit für </w:t>
      </w:r>
      <w:r w:rsidR="00690F0E">
        <w:rPr>
          <w:rFonts w:cs="Arial"/>
          <w:szCs w:val="22"/>
        </w:rPr>
        <w:t>grob stückige</w:t>
      </w:r>
      <w:r>
        <w:rPr>
          <w:rFonts w:cs="Arial"/>
          <w:szCs w:val="22"/>
        </w:rPr>
        <w:t xml:space="preserve"> Fördergüter und sehr große Volumina geeignet. Die Rohrgurtförderer dagegen bieten andere spezifische Vorteile. Die Tragrollen formen den Gurt zu einem geschlossenen Rohr. Dadurch wird das geförderte Material vor äußeren Einflüssen und die Umwelt vor Emissionen wie Materialverlust, Staub oder Gerüchen geschützt. Schottbleche mit hexagonalen Ausschnitten und Tragrollen in versetzter Anordnung halten die </w:t>
      </w:r>
      <w:proofErr w:type="spellStart"/>
      <w:r>
        <w:rPr>
          <w:rFonts w:cs="Arial"/>
          <w:szCs w:val="22"/>
        </w:rPr>
        <w:t>Rohrform</w:t>
      </w:r>
      <w:proofErr w:type="spellEnd"/>
      <w:r>
        <w:rPr>
          <w:rFonts w:cs="Arial"/>
          <w:szCs w:val="22"/>
        </w:rPr>
        <w:t xml:space="preserve"> geschlossen. Mit dem </w:t>
      </w:r>
      <w:r w:rsidR="001D21E8">
        <w:rPr>
          <w:rFonts w:cs="Arial"/>
          <w:szCs w:val="22"/>
        </w:rPr>
        <w:t xml:space="preserve">Pipe </w:t>
      </w:r>
      <w:proofErr w:type="spellStart"/>
      <w:r w:rsidR="001D21E8">
        <w:rPr>
          <w:rFonts w:cs="Arial"/>
          <w:szCs w:val="22"/>
        </w:rPr>
        <w:t>Conveyor</w:t>
      </w:r>
      <w:proofErr w:type="spellEnd"/>
      <w:r>
        <w:rPr>
          <w:rFonts w:cs="Arial"/>
          <w:szCs w:val="22"/>
        </w:rPr>
        <w:t xml:space="preserve"> lassen sich engere Kurvenradien und größere Steigungs- und Neigungswinkel umsetzen als mit einem offenen Muldengurtförderer.</w:t>
      </w:r>
      <w:r w:rsidR="007B4F73">
        <w:rPr>
          <w:rFonts w:cs="Arial"/>
          <w:szCs w:val="22"/>
        </w:rPr>
        <w:t xml:space="preserve"> </w:t>
      </w:r>
      <w:r w:rsidR="001D21E8">
        <w:rPr>
          <w:rFonts w:cs="Arial"/>
          <w:szCs w:val="22"/>
        </w:rPr>
        <w:t>Mit ihrer geschlossenen Form lassen sich auch unterschiedliche Schüttgüter sicher handhaben</w:t>
      </w:r>
      <w:r w:rsidR="00690F0E">
        <w:rPr>
          <w:rFonts w:cs="Arial"/>
          <w:szCs w:val="22"/>
        </w:rPr>
        <w:t>,</w:t>
      </w:r>
      <w:r w:rsidR="001D21E8">
        <w:rPr>
          <w:rFonts w:cs="Arial"/>
          <w:szCs w:val="22"/>
        </w:rPr>
        <w:t xml:space="preserve"> ohne dass es dabei zu gegenseitigen Verunreinigungen kommt – etwa durch Kreuzkontamination. Sie schützen zudem die Gesundheit der Menschen, die dort arbeiten oder in unmittelbarer Nähe wohnen – zum Beispiel, wenn es sich bei dem Schüttgut um Metallkonzentrat handelt.</w:t>
      </w:r>
    </w:p>
    <w:p w14:paraId="508319BB" w14:textId="77777777" w:rsidR="00D41C70" w:rsidRDefault="00D41C70" w:rsidP="00CD56CB">
      <w:pPr>
        <w:spacing w:line="360" w:lineRule="auto"/>
        <w:rPr>
          <w:rFonts w:cs="Arial"/>
          <w:szCs w:val="22"/>
        </w:rPr>
      </w:pPr>
    </w:p>
    <w:p w14:paraId="6793E2CF" w14:textId="68FB5283" w:rsidR="001D21E8" w:rsidRDefault="007B4F73" w:rsidP="00A457D6">
      <w:pPr>
        <w:spacing w:line="360" w:lineRule="auto"/>
        <w:rPr>
          <w:rFonts w:cs="Arial"/>
          <w:szCs w:val="22"/>
        </w:rPr>
      </w:pPr>
      <w:r>
        <w:rPr>
          <w:rFonts w:cs="Arial"/>
          <w:szCs w:val="22"/>
        </w:rPr>
        <w:t>Lukas Paul erinnert sich an ein Projekt in Peru. U</w:t>
      </w:r>
      <w:r w:rsidRPr="00F9079C">
        <w:rPr>
          <w:rFonts w:cs="Arial"/>
          <w:szCs w:val="22"/>
        </w:rPr>
        <w:t>m Zink-, Kupfer- oder Bleikonzentrate verschiedener Bergbaufirmen vom Lager zum Terminal zu befördern</w:t>
      </w:r>
      <w:r w:rsidR="00E44FB1">
        <w:rPr>
          <w:rFonts w:cs="Arial"/>
          <w:szCs w:val="22"/>
        </w:rPr>
        <w:t>,</w:t>
      </w:r>
      <w:r w:rsidRPr="00F9079C">
        <w:rPr>
          <w:rFonts w:cs="Arial"/>
          <w:szCs w:val="22"/>
        </w:rPr>
        <w:t xml:space="preserve"> </w:t>
      </w:r>
      <w:r>
        <w:rPr>
          <w:rFonts w:cs="Arial"/>
          <w:szCs w:val="22"/>
        </w:rPr>
        <w:t xml:space="preserve">installierte </w:t>
      </w:r>
      <w:r w:rsidR="00D41C70">
        <w:rPr>
          <w:rFonts w:cs="Arial"/>
          <w:szCs w:val="22"/>
        </w:rPr>
        <w:t>der Systemanbieter</w:t>
      </w:r>
      <w:r w:rsidRPr="00F9079C">
        <w:rPr>
          <w:rFonts w:cs="Arial"/>
          <w:szCs w:val="22"/>
        </w:rPr>
        <w:t xml:space="preserve"> </w:t>
      </w:r>
      <w:r>
        <w:rPr>
          <w:rFonts w:cs="Arial"/>
          <w:szCs w:val="22"/>
        </w:rPr>
        <w:t>einen</w:t>
      </w:r>
      <w:r w:rsidRPr="00F9079C">
        <w:rPr>
          <w:rFonts w:cs="Arial"/>
          <w:szCs w:val="22"/>
        </w:rPr>
        <w:t xml:space="preserve"> r</w:t>
      </w:r>
      <w:r>
        <w:rPr>
          <w:rFonts w:cs="Arial"/>
          <w:szCs w:val="22"/>
        </w:rPr>
        <w:t xml:space="preserve">und </w:t>
      </w:r>
      <w:r w:rsidRPr="00F9079C">
        <w:rPr>
          <w:rFonts w:cs="Arial"/>
          <w:szCs w:val="22"/>
        </w:rPr>
        <w:t xml:space="preserve">3.000 </w:t>
      </w:r>
      <w:r>
        <w:rPr>
          <w:rFonts w:cs="Arial"/>
          <w:szCs w:val="22"/>
        </w:rPr>
        <w:t>Meter</w:t>
      </w:r>
      <w:r w:rsidRPr="00F9079C">
        <w:rPr>
          <w:rFonts w:cs="Arial"/>
          <w:szCs w:val="22"/>
        </w:rPr>
        <w:t xml:space="preserve"> lange</w:t>
      </w:r>
      <w:r>
        <w:rPr>
          <w:rFonts w:cs="Arial"/>
          <w:szCs w:val="22"/>
        </w:rPr>
        <w:t>n</w:t>
      </w:r>
      <w:r w:rsidRPr="00F9079C">
        <w:rPr>
          <w:rFonts w:cs="Arial"/>
          <w:szCs w:val="22"/>
        </w:rPr>
        <w:t xml:space="preserve"> </w:t>
      </w:r>
      <w:r>
        <w:rPr>
          <w:rFonts w:cs="Arial"/>
          <w:szCs w:val="22"/>
        </w:rPr>
        <w:t xml:space="preserve">Pipe </w:t>
      </w:r>
      <w:proofErr w:type="spellStart"/>
      <w:r>
        <w:rPr>
          <w:rFonts w:cs="Arial"/>
          <w:szCs w:val="22"/>
        </w:rPr>
        <w:t>Conveyor</w:t>
      </w:r>
      <w:proofErr w:type="spellEnd"/>
      <w:r>
        <w:rPr>
          <w:rFonts w:cs="Arial"/>
          <w:szCs w:val="22"/>
        </w:rPr>
        <w:t xml:space="preserve">, der das Material mit </w:t>
      </w:r>
      <w:r w:rsidR="00E44FB1">
        <w:rPr>
          <w:rFonts w:cs="Arial"/>
          <w:szCs w:val="22"/>
        </w:rPr>
        <w:t xml:space="preserve">mehr als </w:t>
      </w:r>
      <w:r>
        <w:rPr>
          <w:rFonts w:cs="Arial"/>
          <w:szCs w:val="22"/>
        </w:rPr>
        <w:t xml:space="preserve">2.000 Tonnen pro Stunde transportiert. Das Problem: Die Route führte durch ein Militärgebiet mit </w:t>
      </w:r>
      <w:r w:rsidR="00E44FB1">
        <w:rPr>
          <w:rFonts w:cs="Arial"/>
          <w:szCs w:val="22"/>
        </w:rPr>
        <w:t xml:space="preserve">Kasernen </w:t>
      </w:r>
      <w:r>
        <w:rPr>
          <w:rFonts w:cs="Arial"/>
          <w:szCs w:val="22"/>
        </w:rPr>
        <w:t xml:space="preserve">für die Soldaten. </w:t>
      </w:r>
      <w:r w:rsidRPr="00F9079C">
        <w:rPr>
          <w:rFonts w:cs="Arial"/>
          <w:szCs w:val="22"/>
        </w:rPr>
        <w:t xml:space="preserve">Das </w:t>
      </w:r>
      <w:r>
        <w:rPr>
          <w:rFonts w:cs="Arial"/>
          <w:szCs w:val="22"/>
        </w:rPr>
        <w:t>geschlossene Förders</w:t>
      </w:r>
      <w:r w:rsidRPr="00F9079C">
        <w:rPr>
          <w:rFonts w:cs="Arial"/>
          <w:szCs w:val="22"/>
        </w:rPr>
        <w:t xml:space="preserve">ystem verhindert </w:t>
      </w:r>
      <w:r w:rsidR="00D41C70">
        <w:rPr>
          <w:rFonts w:cs="Arial"/>
          <w:szCs w:val="22"/>
        </w:rPr>
        <w:t xml:space="preserve">sicher </w:t>
      </w:r>
      <w:r w:rsidRPr="00F9079C">
        <w:rPr>
          <w:rFonts w:cs="Arial"/>
          <w:szCs w:val="22"/>
        </w:rPr>
        <w:t xml:space="preserve">den Kontakt der Konzentrate mit der Umwelt und fördert sie staubfrei zu den Schiffsladeräumen. </w:t>
      </w:r>
      <w:r w:rsidR="00D41C70">
        <w:rPr>
          <w:rFonts w:cs="Arial"/>
          <w:szCs w:val="22"/>
        </w:rPr>
        <w:t xml:space="preserve">Der Pipe </w:t>
      </w:r>
      <w:proofErr w:type="spellStart"/>
      <w:r w:rsidR="00D41C70">
        <w:rPr>
          <w:rFonts w:cs="Arial"/>
          <w:szCs w:val="22"/>
        </w:rPr>
        <w:t>Conveyor</w:t>
      </w:r>
      <w:proofErr w:type="spellEnd"/>
      <w:r>
        <w:rPr>
          <w:rFonts w:cs="Arial"/>
          <w:szCs w:val="22"/>
        </w:rPr>
        <w:t xml:space="preserve"> ist </w:t>
      </w:r>
      <w:r w:rsidRPr="0095175C">
        <w:rPr>
          <w:rFonts w:cs="Arial"/>
          <w:szCs w:val="22"/>
        </w:rPr>
        <w:t>zudem</w:t>
      </w:r>
      <w:r w:rsidRPr="00C17FC6">
        <w:rPr>
          <w:rFonts w:cs="Arial"/>
          <w:szCs w:val="22"/>
        </w:rPr>
        <w:t xml:space="preserve"> mit Filtern, Abstreifern, einem Entstaubungs- </w:t>
      </w:r>
      <w:r w:rsidR="00E44FB1">
        <w:rPr>
          <w:rFonts w:cs="Arial"/>
          <w:szCs w:val="22"/>
        </w:rPr>
        <w:t>sowie</w:t>
      </w:r>
      <w:r w:rsidR="00E44FB1" w:rsidRPr="00C17FC6">
        <w:rPr>
          <w:rFonts w:cs="Arial"/>
          <w:szCs w:val="22"/>
        </w:rPr>
        <w:t xml:space="preserve"> </w:t>
      </w:r>
      <w:r w:rsidRPr="00C17FC6">
        <w:rPr>
          <w:rFonts w:cs="Arial"/>
          <w:szCs w:val="22"/>
        </w:rPr>
        <w:t>einem Steuerungssystem ausgerüstet</w:t>
      </w:r>
      <w:r w:rsidR="0095175C">
        <w:rPr>
          <w:rFonts w:cs="Arial"/>
          <w:szCs w:val="22"/>
        </w:rPr>
        <w:t xml:space="preserve"> </w:t>
      </w:r>
      <w:r w:rsidR="00E44FB1">
        <w:rPr>
          <w:rFonts w:cs="Arial"/>
          <w:szCs w:val="22"/>
        </w:rPr>
        <w:t>und</w:t>
      </w:r>
      <w:r>
        <w:rPr>
          <w:rFonts w:cs="Arial"/>
          <w:szCs w:val="22"/>
        </w:rPr>
        <w:t xml:space="preserve"> machte alle Übergabestellen überflüssig. </w:t>
      </w:r>
      <w:r w:rsidR="00D41C70">
        <w:rPr>
          <w:rFonts w:cs="Arial"/>
          <w:szCs w:val="22"/>
        </w:rPr>
        <w:t xml:space="preserve">„Unsere Gurtförderanlagen sind eine ökonomische und umweltfreundliche Alternative zum Lkw-Transport“, beschreibt Paul. „Die Betreiber können damit </w:t>
      </w:r>
      <w:r w:rsidR="00E44FB1">
        <w:rPr>
          <w:rFonts w:cs="Arial"/>
          <w:szCs w:val="22"/>
        </w:rPr>
        <w:t xml:space="preserve">auch </w:t>
      </w:r>
      <w:r w:rsidR="00D41C70">
        <w:rPr>
          <w:rFonts w:cs="Arial"/>
          <w:szCs w:val="22"/>
        </w:rPr>
        <w:t xml:space="preserve">Prozesse automatisieren und </w:t>
      </w:r>
      <w:r w:rsidR="00E44FB1">
        <w:rPr>
          <w:rFonts w:cs="Arial"/>
          <w:szCs w:val="22"/>
        </w:rPr>
        <w:t>die Mitarbeitenden</w:t>
      </w:r>
      <w:r w:rsidR="00D41C70">
        <w:rPr>
          <w:rFonts w:cs="Arial"/>
          <w:szCs w:val="22"/>
        </w:rPr>
        <w:t xml:space="preserve"> von manueller Arbeit entlasten. </w:t>
      </w:r>
      <w:r w:rsidR="00E44FB1">
        <w:rPr>
          <w:rFonts w:cs="Arial"/>
          <w:szCs w:val="22"/>
        </w:rPr>
        <w:t xml:space="preserve">Außerdem </w:t>
      </w:r>
      <w:r w:rsidR="00D41C70">
        <w:rPr>
          <w:rFonts w:cs="Arial"/>
          <w:szCs w:val="22"/>
        </w:rPr>
        <w:t xml:space="preserve">senkt diese Lösung den Energieverbrauch. </w:t>
      </w:r>
    </w:p>
    <w:p w14:paraId="0C996D25" w14:textId="77777777" w:rsidR="00AB5166" w:rsidRDefault="00AB5166" w:rsidP="00A457D6">
      <w:pPr>
        <w:spacing w:line="360" w:lineRule="auto"/>
        <w:rPr>
          <w:rFonts w:cs="Arial"/>
          <w:szCs w:val="22"/>
        </w:rPr>
      </w:pPr>
    </w:p>
    <w:p w14:paraId="3001EDCA" w14:textId="2F710960" w:rsidR="006875D5" w:rsidRPr="001D21E8" w:rsidRDefault="007A7E62" w:rsidP="00A457D6">
      <w:pPr>
        <w:spacing w:line="360" w:lineRule="auto"/>
        <w:rPr>
          <w:rFonts w:cs="Arial"/>
          <w:szCs w:val="22"/>
        </w:rPr>
      </w:pPr>
      <w:r>
        <w:rPr>
          <w:rFonts w:cs="Arial"/>
          <w:b/>
          <w:bCs/>
          <w:szCs w:val="22"/>
        </w:rPr>
        <w:t>Auf gesteigerte Leistungen anpassen</w:t>
      </w:r>
    </w:p>
    <w:p w14:paraId="75BC35D0" w14:textId="17555160" w:rsidR="00A457D6" w:rsidRPr="00A457D6" w:rsidRDefault="000723DA" w:rsidP="00A457D6">
      <w:pPr>
        <w:spacing w:line="360" w:lineRule="auto"/>
        <w:rPr>
          <w:rFonts w:cs="Arial"/>
          <w:szCs w:val="22"/>
        </w:rPr>
      </w:pPr>
      <w:r>
        <w:rPr>
          <w:rFonts w:cs="Arial"/>
          <w:szCs w:val="22"/>
        </w:rPr>
        <w:t xml:space="preserve">Angenommen, die </w:t>
      </w:r>
      <w:r w:rsidR="007A7E62">
        <w:rPr>
          <w:rFonts w:cs="Arial"/>
          <w:szCs w:val="22"/>
        </w:rPr>
        <w:t>Anlagen</w:t>
      </w:r>
      <w:r>
        <w:rPr>
          <w:rFonts w:cs="Arial"/>
          <w:szCs w:val="22"/>
        </w:rPr>
        <w:t xml:space="preserve"> sind bereits für größere Schüttgutmengen ausgelegt – die </w:t>
      </w:r>
      <w:r w:rsidR="00220EB3">
        <w:rPr>
          <w:rFonts w:cs="Arial"/>
          <w:szCs w:val="22"/>
        </w:rPr>
        <w:t>Übergabeschurren</w:t>
      </w:r>
      <w:r>
        <w:rPr>
          <w:rFonts w:cs="Arial"/>
          <w:szCs w:val="22"/>
        </w:rPr>
        <w:t xml:space="preserve">, </w:t>
      </w:r>
      <w:r w:rsidR="00220EB3">
        <w:rPr>
          <w:rFonts w:cs="Arial"/>
          <w:szCs w:val="22"/>
        </w:rPr>
        <w:t>durch die das Material von einem Förderer zum nächsten gelangt</w:t>
      </w:r>
      <w:r>
        <w:rPr>
          <w:rFonts w:cs="Arial"/>
          <w:szCs w:val="22"/>
        </w:rPr>
        <w:t xml:space="preserve">, dagegen nicht. </w:t>
      </w:r>
      <w:r w:rsidR="004F6BFB">
        <w:rPr>
          <w:rFonts w:cs="Arial"/>
          <w:szCs w:val="22"/>
        </w:rPr>
        <w:t>„</w:t>
      </w:r>
      <w:r w:rsidR="007A7E62">
        <w:rPr>
          <w:rFonts w:cs="Arial"/>
          <w:szCs w:val="22"/>
        </w:rPr>
        <w:t xml:space="preserve">Das war bei einem </w:t>
      </w:r>
      <w:r w:rsidR="004F6BFB">
        <w:rPr>
          <w:rFonts w:cs="Arial"/>
          <w:szCs w:val="22"/>
        </w:rPr>
        <w:t xml:space="preserve">unserer </w:t>
      </w:r>
      <w:r w:rsidR="007A7E62">
        <w:rPr>
          <w:rFonts w:cs="Arial"/>
          <w:szCs w:val="22"/>
        </w:rPr>
        <w:t>Kunden der Fall</w:t>
      </w:r>
      <w:r w:rsidR="004F6BFB">
        <w:rPr>
          <w:rFonts w:cs="Arial"/>
          <w:szCs w:val="22"/>
        </w:rPr>
        <w:t>“, berichtet Paul</w:t>
      </w:r>
      <w:r w:rsidR="007A7E62">
        <w:rPr>
          <w:rFonts w:cs="Arial"/>
          <w:szCs w:val="22"/>
        </w:rPr>
        <w:t xml:space="preserve">. </w:t>
      </w:r>
      <w:r>
        <w:rPr>
          <w:rFonts w:cs="Arial"/>
          <w:szCs w:val="22"/>
        </w:rPr>
        <w:t xml:space="preserve">In diesem </w:t>
      </w:r>
      <w:r w:rsidR="00473292">
        <w:rPr>
          <w:rFonts w:cs="Arial"/>
          <w:szCs w:val="22"/>
        </w:rPr>
        <w:t xml:space="preserve">Fall </w:t>
      </w:r>
      <w:r w:rsidR="004F6BFB">
        <w:rPr>
          <w:rFonts w:cs="Arial"/>
          <w:szCs w:val="22"/>
        </w:rPr>
        <w:t>konnten</w:t>
      </w:r>
      <w:r>
        <w:rPr>
          <w:rFonts w:cs="Arial"/>
          <w:szCs w:val="22"/>
        </w:rPr>
        <w:t xml:space="preserve"> die BEUMER Experten </w:t>
      </w:r>
      <w:r w:rsidR="00220EB3">
        <w:rPr>
          <w:rFonts w:cs="Arial"/>
          <w:szCs w:val="22"/>
        </w:rPr>
        <w:t xml:space="preserve">unter Anwendung einer DEM-Analyse </w:t>
      </w:r>
      <w:r>
        <w:rPr>
          <w:rFonts w:cs="Arial"/>
          <w:szCs w:val="22"/>
        </w:rPr>
        <w:t xml:space="preserve">das Design der </w:t>
      </w:r>
      <w:r w:rsidR="00220EB3">
        <w:rPr>
          <w:rFonts w:cs="Arial"/>
          <w:szCs w:val="22"/>
        </w:rPr>
        <w:t>Schurren anpassen und so den Engpass beseitigen</w:t>
      </w:r>
      <w:r>
        <w:rPr>
          <w:rFonts w:cs="Arial"/>
          <w:szCs w:val="22"/>
        </w:rPr>
        <w:t xml:space="preserve">. </w:t>
      </w:r>
    </w:p>
    <w:p w14:paraId="3589E3CF" w14:textId="58E73678" w:rsidR="005E6B17" w:rsidRDefault="005E6B17" w:rsidP="00A457D6">
      <w:pPr>
        <w:spacing w:line="360" w:lineRule="auto"/>
        <w:rPr>
          <w:rFonts w:cs="Arial"/>
          <w:szCs w:val="22"/>
        </w:rPr>
      </w:pPr>
    </w:p>
    <w:p w14:paraId="2630D842" w14:textId="74FCDA16" w:rsidR="00A457D6" w:rsidRDefault="00B53C8E" w:rsidP="00024464">
      <w:pPr>
        <w:spacing w:line="360" w:lineRule="auto"/>
        <w:rPr>
          <w:rFonts w:cs="Arial"/>
          <w:szCs w:val="22"/>
        </w:rPr>
      </w:pPr>
      <w:r>
        <w:rPr>
          <w:rFonts w:cs="Arial"/>
          <w:szCs w:val="22"/>
        </w:rPr>
        <w:t xml:space="preserve">„Wenn wir mit den Kunden </w:t>
      </w:r>
      <w:r w:rsidR="003C367F">
        <w:rPr>
          <w:rFonts w:cs="Arial"/>
          <w:szCs w:val="22"/>
        </w:rPr>
        <w:t xml:space="preserve">sprechen </w:t>
      </w:r>
      <w:r>
        <w:rPr>
          <w:rFonts w:cs="Arial"/>
          <w:szCs w:val="22"/>
        </w:rPr>
        <w:t xml:space="preserve">und die Prozesse analysieren, </w:t>
      </w:r>
      <w:r w:rsidR="003C367F">
        <w:rPr>
          <w:rFonts w:cs="Arial"/>
          <w:szCs w:val="22"/>
        </w:rPr>
        <w:t xml:space="preserve">erkennen </w:t>
      </w:r>
      <w:r>
        <w:rPr>
          <w:rFonts w:cs="Arial"/>
          <w:szCs w:val="22"/>
        </w:rPr>
        <w:t>wir recht schnell, ob es für das Problem bereits eine technische Lösung gibt“, sagt Lukas Paul. Ein Beispiel? Für ein Eisenerz-Terminal in Malaysia</w:t>
      </w:r>
      <w:r w:rsidR="00CF664D">
        <w:rPr>
          <w:rFonts w:cs="Arial"/>
          <w:szCs w:val="22"/>
        </w:rPr>
        <w:t xml:space="preserve"> </w:t>
      </w:r>
      <w:r w:rsidR="00D6708A">
        <w:rPr>
          <w:rFonts w:cs="Arial"/>
          <w:szCs w:val="22"/>
        </w:rPr>
        <w:t>hatte</w:t>
      </w:r>
      <w:r w:rsidR="00CF664D" w:rsidRPr="00CF664D">
        <w:rPr>
          <w:rFonts w:cs="Arial"/>
          <w:szCs w:val="22"/>
        </w:rPr>
        <w:t xml:space="preserve"> die BEUMER Group </w:t>
      </w:r>
      <w:r w:rsidR="00D6708A">
        <w:rPr>
          <w:rFonts w:cs="Arial"/>
          <w:szCs w:val="22"/>
        </w:rPr>
        <w:t>die Fördertechnik geliefert</w:t>
      </w:r>
      <w:r w:rsidR="00CF664D" w:rsidRPr="00CF664D">
        <w:rPr>
          <w:rFonts w:cs="Arial"/>
          <w:szCs w:val="22"/>
        </w:rPr>
        <w:t>.</w:t>
      </w:r>
      <w:r w:rsidR="00CF664D">
        <w:rPr>
          <w:rFonts w:cs="Arial"/>
          <w:szCs w:val="22"/>
        </w:rPr>
        <w:t xml:space="preserve"> </w:t>
      </w:r>
      <w:r w:rsidR="00C573AF">
        <w:rPr>
          <w:rFonts w:cs="Arial"/>
          <w:szCs w:val="22"/>
        </w:rPr>
        <w:t>„Wir wollten noch einige kleinere Änderungen vornehmen, als ein Problem bei der Zuführung des Eisenerzes entdeckt</w:t>
      </w:r>
      <w:r w:rsidR="00220EB3">
        <w:rPr>
          <w:rFonts w:cs="Arial"/>
          <w:szCs w:val="22"/>
        </w:rPr>
        <w:t xml:space="preserve"> wurde</w:t>
      </w:r>
      <w:r w:rsidR="00C573AF">
        <w:rPr>
          <w:rFonts w:cs="Arial"/>
          <w:szCs w:val="22"/>
        </w:rPr>
        <w:t xml:space="preserve">“, erinnert sich </w:t>
      </w:r>
      <w:r w:rsidR="001D21E8">
        <w:rPr>
          <w:rFonts w:cs="Arial"/>
          <w:szCs w:val="22"/>
        </w:rPr>
        <w:t>der BEUMER Experte</w:t>
      </w:r>
      <w:r w:rsidR="00D6708A">
        <w:rPr>
          <w:rFonts w:cs="Arial"/>
          <w:szCs w:val="22"/>
        </w:rPr>
        <w:t>:</w:t>
      </w:r>
      <w:r w:rsidR="00C573AF">
        <w:rPr>
          <w:rFonts w:cs="Arial"/>
          <w:szCs w:val="22"/>
        </w:rPr>
        <w:t xml:space="preserve"> Während der Regenzeit </w:t>
      </w:r>
      <w:r w:rsidR="00C573AF" w:rsidRPr="0095175C">
        <w:rPr>
          <w:rFonts w:cs="Arial"/>
          <w:szCs w:val="22"/>
        </w:rPr>
        <w:t>kann</w:t>
      </w:r>
      <w:r w:rsidR="00C573AF">
        <w:rPr>
          <w:rFonts w:cs="Arial"/>
          <w:szCs w:val="22"/>
        </w:rPr>
        <w:t xml:space="preserve"> das </w:t>
      </w:r>
      <w:r w:rsidR="00D6708A">
        <w:rPr>
          <w:rFonts w:cs="Arial"/>
          <w:szCs w:val="22"/>
        </w:rPr>
        <w:t xml:space="preserve">zu fördernde </w:t>
      </w:r>
      <w:r w:rsidR="00C573AF">
        <w:rPr>
          <w:rFonts w:cs="Arial"/>
          <w:szCs w:val="22"/>
        </w:rPr>
        <w:t xml:space="preserve">Material manchmal nass und klebrig sein. </w:t>
      </w:r>
      <w:r w:rsidR="001D21E8">
        <w:rPr>
          <w:rFonts w:cs="Arial"/>
          <w:szCs w:val="22"/>
        </w:rPr>
        <w:t xml:space="preserve">In diesem Zustand </w:t>
      </w:r>
      <w:r w:rsidR="0095175C">
        <w:rPr>
          <w:rFonts w:cs="Arial"/>
          <w:szCs w:val="22"/>
        </w:rPr>
        <w:t>verschmutzt</w:t>
      </w:r>
      <w:r w:rsidR="00D6708A">
        <w:rPr>
          <w:rFonts w:cs="Arial"/>
          <w:szCs w:val="22"/>
        </w:rPr>
        <w:t xml:space="preserve"> es</w:t>
      </w:r>
      <w:r w:rsidR="00C573AF">
        <w:rPr>
          <w:rFonts w:cs="Arial"/>
          <w:szCs w:val="22"/>
        </w:rPr>
        <w:t xml:space="preserve"> das Förderband </w:t>
      </w:r>
      <w:r w:rsidR="001D21E8">
        <w:rPr>
          <w:rFonts w:cs="Arial"/>
          <w:szCs w:val="22"/>
        </w:rPr>
        <w:t xml:space="preserve">und </w:t>
      </w:r>
      <w:r w:rsidR="00220EB3">
        <w:rPr>
          <w:rFonts w:cs="Arial"/>
          <w:szCs w:val="22"/>
        </w:rPr>
        <w:t>damit auch die gesamte Anlage</w:t>
      </w:r>
      <w:r w:rsidR="00A457D6" w:rsidRPr="00A457D6">
        <w:rPr>
          <w:rFonts w:cs="Arial"/>
          <w:szCs w:val="22"/>
        </w:rPr>
        <w:t xml:space="preserve">. </w:t>
      </w:r>
      <w:r w:rsidR="00D6708A">
        <w:rPr>
          <w:rFonts w:cs="Arial"/>
          <w:szCs w:val="22"/>
        </w:rPr>
        <w:t xml:space="preserve">Auf dem Markt </w:t>
      </w:r>
      <w:r w:rsidR="00C573AF">
        <w:rPr>
          <w:rFonts w:cs="Arial"/>
          <w:szCs w:val="22"/>
        </w:rPr>
        <w:t xml:space="preserve">gab </w:t>
      </w:r>
      <w:r w:rsidR="00D6708A">
        <w:rPr>
          <w:rFonts w:cs="Arial"/>
          <w:szCs w:val="22"/>
        </w:rPr>
        <w:t xml:space="preserve">es </w:t>
      </w:r>
      <w:r w:rsidR="00C573AF">
        <w:rPr>
          <w:rFonts w:cs="Arial"/>
          <w:szCs w:val="22"/>
        </w:rPr>
        <w:t xml:space="preserve">keine passende Lösung, </w:t>
      </w:r>
      <w:r w:rsidR="00A457D6" w:rsidRPr="00A457D6">
        <w:rPr>
          <w:rFonts w:cs="Arial"/>
          <w:szCs w:val="22"/>
        </w:rPr>
        <w:t xml:space="preserve">um das Band sauber zu bekommen. </w:t>
      </w:r>
      <w:r w:rsidR="00C573AF">
        <w:rPr>
          <w:rFonts w:cs="Arial"/>
          <w:szCs w:val="22"/>
        </w:rPr>
        <w:t xml:space="preserve">„Wir hatten es mit verschiedenen Bandabstreifern versucht, es hat nicht wirklich geholfen“, sagt Paul. Die BEUMER Techniker entwickelten einen Prototyp, der das Band mit Wasser unter sehr hohem Druck reinigt. </w:t>
      </w:r>
      <w:r w:rsidR="00024464">
        <w:rPr>
          <w:rFonts w:cs="Arial"/>
          <w:szCs w:val="22"/>
        </w:rPr>
        <w:t xml:space="preserve">„Wir </w:t>
      </w:r>
      <w:r w:rsidR="00D6708A">
        <w:rPr>
          <w:rFonts w:cs="Arial"/>
          <w:szCs w:val="22"/>
        </w:rPr>
        <w:t>fanden damit eine</w:t>
      </w:r>
      <w:r w:rsidR="00024464">
        <w:rPr>
          <w:rFonts w:cs="Arial"/>
          <w:szCs w:val="22"/>
        </w:rPr>
        <w:t xml:space="preserve"> Lösung für </w:t>
      </w:r>
      <w:r w:rsidR="00D6708A">
        <w:rPr>
          <w:rFonts w:cs="Arial"/>
          <w:szCs w:val="22"/>
        </w:rPr>
        <w:t xml:space="preserve">ein </w:t>
      </w:r>
      <w:r w:rsidR="00024464">
        <w:rPr>
          <w:rFonts w:cs="Arial"/>
          <w:szCs w:val="22"/>
        </w:rPr>
        <w:t>Problem, für d</w:t>
      </w:r>
      <w:r w:rsidR="00D6708A">
        <w:rPr>
          <w:rFonts w:cs="Arial"/>
          <w:szCs w:val="22"/>
        </w:rPr>
        <w:t>as</w:t>
      </w:r>
      <w:r w:rsidR="00024464">
        <w:rPr>
          <w:rFonts w:cs="Arial"/>
          <w:szCs w:val="22"/>
        </w:rPr>
        <w:t xml:space="preserve"> es bisher </w:t>
      </w:r>
      <w:r w:rsidR="00220EB3">
        <w:rPr>
          <w:rFonts w:cs="Arial"/>
          <w:szCs w:val="22"/>
        </w:rPr>
        <w:t xml:space="preserve">so </w:t>
      </w:r>
      <w:r w:rsidR="00024464">
        <w:rPr>
          <w:rFonts w:cs="Arial"/>
          <w:szCs w:val="22"/>
        </w:rPr>
        <w:t xml:space="preserve">keine Lösung gab“, betont Paul. </w:t>
      </w:r>
    </w:p>
    <w:p w14:paraId="32E0AE58" w14:textId="708D36C7" w:rsidR="008A5335" w:rsidRDefault="008A5335" w:rsidP="00024464">
      <w:pPr>
        <w:spacing w:line="360" w:lineRule="auto"/>
        <w:rPr>
          <w:rFonts w:cs="Arial"/>
          <w:szCs w:val="22"/>
        </w:rPr>
      </w:pPr>
    </w:p>
    <w:p w14:paraId="3A22648C" w14:textId="022600F2" w:rsidR="008A5335" w:rsidRDefault="008A5335" w:rsidP="008A5335">
      <w:pPr>
        <w:spacing w:line="360" w:lineRule="auto"/>
        <w:rPr>
          <w:rFonts w:cs="Arial"/>
          <w:szCs w:val="22"/>
        </w:rPr>
      </w:pPr>
      <w:r>
        <w:rPr>
          <w:rFonts w:cs="Arial"/>
          <w:szCs w:val="22"/>
        </w:rPr>
        <w:t xml:space="preserve">Auf eine ähnliche Weise entstand der U-Förderer. Es galt, die Vorteile von offenen Mulden- und die von geschlossenen Rohrgurtförderern zu vereinen: Das geförderte Material soll gegen äußere Einflüsse wie Wind, Regen oder Schnee geschützt sein – und die Umwelt vor potenziellem Materialverlust und Staub. </w:t>
      </w:r>
      <w:r w:rsidR="00731372">
        <w:rPr>
          <w:rFonts w:cs="Arial"/>
          <w:szCs w:val="22"/>
        </w:rPr>
        <w:t xml:space="preserve">Die Lösung </w:t>
      </w:r>
      <w:r>
        <w:rPr>
          <w:rFonts w:cs="Arial"/>
          <w:szCs w:val="22"/>
        </w:rPr>
        <w:t xml:space="preserve">sollte sich sowohl für </w:t>
      </w:r>
      <w:r w:rsidR="00690F0E">
        <w:rPr>
          <w:rFonts w:cs="Arial"/>
          <w:szCs w:val="22"/>
        </w:rPr>
        <w:t>grob stückiges</w:t>
      </w:r>
      <w:r>
        <w:rPr>
          <w:rFonts w:cs="Arial"/>
          <w:szCs w:val="22"/>
        </w:rPr>
        <w:t xml:space="preserve"> als auch für sehr feines Material eignen.</w:t>
      </w:r>
      <w:r>
        <w:rPr>
          <w:rFonts w:cs="Arial"/>
        </w:rPr>
        <w:t xml:space="preserve"> </w:t>
      </w:r>
      <w:r>
        <w:rPr>
          <w:rFonts w:cs="Arial"/>
          <w:szCs w:val="22"/>
        </w:rPr>
        <w:t>Dazu kommt eine oft komplexe Streckenführung. „Bei unserem U-Förderer bringt eine spezielle Tragrollenkonfiguration den Gurt in eine U-Form. So gelangt das Schüttgut zur Abwurfstation“, erklärt Paul. Zum Öffnen des Gurtes wird eine ähnliche Tragrollenkonfiguration wie bei Muldengurtförderern verwendet. Damit erweitert die BEUMER Group die Möglichkeiten, je nach Projekt die beste Lösung für den Schüttguttransport anzubieten.</w:t>
      </w:r>
    </w:p>
    <w:p w14:paraId="3091A2B5" w14:textId="77777777" w:rsidR="005E6B17" w:rsidRDefault="005E6B17" w:rsidP="00A457D6">
      <w:pPr>
        <w:spacing w:line="360" w:lineRule="auto"/>
        <w:rPr>
          <w:rFonts w:cs="Arial"/>
          <w:szCs w:val="22"/>
        </w:rPr>
      </w:pPr>
    </w:p>
    <w:p w14:paraId="57073B87" w14:textId="571A8E5C" w:rsidR="006875D5" w:rsidRPr="001D21E8" w:rsidRDefault="001D21E8" w:rsidP="00A457D6">
      <w:pPr>
        <w:spacing w:line="360" w:lineRule="auto"/>
        <w:rPr>
          <w:rFonts w:cs="Arial"/>
          <w:b/>
          <w:bCs/>
          <w:szCs w:val="22"/>
        </w:rPr>
      </w:pPr>
      <w:r w:rsidRPr="001D21E8">
        <w:rPr>
          <w:rFonts w:cs="Arial"/>
          <w:b/>
          <w:bCs/>
          <w:szCs w:val="22"/>
        </w:rPr>
        <w:t xml:space="preserve">Vom Green- zum </w:t>
      </w:r>
      <w:proofErr w:type="spellStart"/>
      <w:r w:rsidRPr="001D21E8">
        <w:rPr>
          <w:rFonts w:cs="Arial"/>
          <w:b/>
          <w:bCs/>
          <w:szCs w:val="22"/>
        </w:rPr>
        <w:t>Brow</w:t>
      </w:r>
      <w:r w:rsidR="00731372">
        <w:rPr>
          <w:rFonts w:cs="Arial"/>
          <w:b/>
          <w:bCs/>
          <w:szCs w:val="22"/>
        </w:rPr>
        <w:t>n</w:t>
      </w:r>
      <w:r w:rsidRPr="001D21E8">
        <w:rPr>
          <w:rFonts w:cs="Arial"/>
          <w:b/>
          <w:bCs/>
          <w:szCs w:val="22"/>
        </w:rPr>
        <w:t>field</w:t>
      </w:r>
      <w:proofErr w:type="spellEnd"/>
      <w:r w:rsidRPr="001D21E8">
        <w:rPr>
          <w:rFonts w:cs="Arial"/>
          <w:b/>
          <w:bCs/>
          <w:szCs w:val="22"/>
        </w:rPr>
        <w:t>-Projekt</w:t>
      </w:r>
    </w:p>
    <w:p w14:paraId="5E8E2ABA" w14:textId="083891F5" w:rsidR="00A457D6" w:rsidRPr="00A457D6" w:rsidRDefault="001D21E8" w:rsidP="00A457D6">
      <w:pPr>
        <w:spacing w:line="360" w:lineRule="auto"/>
        <w:rPr>
          <w:rFonts w:cs="Arial"/>
          <w:szCs w:val="22"/>
        </w:rPr>
      </w:pPr>
      <w:r>
        <w:rPr>
          <w:rFonts w:cs="Arial"/>
          <w:szCs w:val="22"/>
        </w:rPr>
        <w:t xml:space="preserve">Die </w:t>
      </w:r>
      <w:r w:rsidR="00C17FC6">
        <w:rPr>
          <w:rFonts w:cs="Arial"/>
          <w:szCs w:val="22"/>
        </w:rPr>
        <w:t xml:space="preserve">BEUMER </w:t>
      </w:r>
      <w:r>
        <w:rPr>
          <w:rFonts w:cs="Arial"/>
          <w:szCs w:val="22"/>
        </w:rPr>
        <w:t xml:space="preserve">Group </w:t>
      </w:r>
      <w:r w:rsidR="00C17FC6">
        <w:rPr>
          <w:rFonts w:cs="Arial"/>
          <w:szCs w:val="22"/>
        </w:rPr>
        <w:t xml:space="preserve">kümmert sich nicht nur um Green-, sondern auch um </w:t>
      </w:r>
      <w:proofErr w:type="spellStart"/>
      <w:r w:rsidR="00C17FC6">
        <w:rPr>
          <w:rFonts w:cs="Arial"/>
          <w:szCs w:val="22"/>
        </w:rPr>
        <w:t>Brownfield</w:t>
      </w:r>
      <w:proofErr w:type="spellEnd"/>
      <w:r w:rsidR="00C17FC6">
        <w:rPr>
          <w:rFonts w:cs="Arial"/>
          <w:szCs w:val="22"/>
        </w:rPr>
        <w:t>-Projekte</w:t>
      </w:r>
      <w:r w:rsidR="00E84173">
        <w:rPr>
          <w:rFonts w:cs="Arial"/>
          <w:szCs w:val="22"/>
        </w:rPr>
        <w:t xml:space="preserve"> – zum Beispiel bei einer Düngemittelfabrik in Malaysia.</w:t>
      </w:r>
      <w:r w:rsidR="00C17FC6" w:rsidRPr="00C17FC6">
        <w:rPr>
          <w:rFonts w:cs="Arial"/>
          <w:szCs w:val="22"/>
        </w:rPr>
        <w:t xml:space="preserve"> Um der steigenden Nachfrage </w:t>
      </w:r>
      <w:r w:rsidR="00E84173">
        <w:rPr>
          <w:rFonts w:cs="Arial"/>
          <w:szCs w:val="22"/>
        </w:rPr>
        <w:t xml:space="preserve">nach </w:t>
      </w:r>
      <w:r w:rsidR="00C17FC6" w:rsidRPr="00C17FC6">
        <w:rPr>
          <w:rFonts w:cs="Arial"/>
          <w:szCs w:val="22"/>
        </w:rPr>
        <w:t xml:space="preserve">Harnstoffdüngemittel gerecht zu werden, wurde </w:t>
      </w:r>
      <w:r>
        <w:rPr>
          <w:rFonts w:cs="Arial"/>
          <w:szCs w:val="22"/>
        </w:rPr>
        <w:t>der Systemanbieter</w:t>
      </w:r>
      <w:r w:rsidR="00C17FC6" w:rsidRPr="00C17FC6">
        <w:rPr>
          <w:rFonts w:cs="Arial"/>
          <w:szCs w:val="22"/>
        </w:rPr>
        <w:t xml:space="preserve"> mit der Modernisierung und Leistungssteigerung der bestehenden Anlage zwischen Längslager und Schiffsbeladeanlage beauftragt.</w:t>
      </w:r>
      <w:r w:rsidR="00E84173">
        <w:rPr>
          <w:rFonts w:cs="Arial"/>
          <w:szCs w:val="22"/>
        </w:rPr>
        <w:t xml:space="preserve"> </w:t>
      </w:r>
      <w:r w:rsidR="00E84173" w:rsidRPr="00E84173">
        <w:rPr>
          <w:rFonts w:cs="Arial"/>
          <w:szCs w:val="22"/>
        </w:rPr>
        <w:t xml:space="preserve">Zum Lieferumfang gehörte neben einem Portalkratzer und dem Schiffsbelader auch ein vollautomatischer Bandschleifenwagen, der das Längslager befüllt, </w:t>
      </w:r>
      <w:r w:rsidR="00220EB3">
        <w:rPr>
          <w:rFonts w:cs="Arial"/>
          <w:szCs w:val="22"/>
        </w:rPr>
        <w:t>eine entsprechende</w:t>
      </w:r>
      <w:r w:rsidR="00E84173" w:rsidRPr="00E84173">
        <w:rPr>
          <w:rFonts w:cs="Arial"/>
          <w:szCs w:val="22"/>
        </w:rPr>
        <w:t xml:space="preserve"> Überwachung und Steuerung der Anlage, die Anpassung der Motorkontrolleinheiten, eine Umspann</w:t>
      </w:r>
      <w:r w:rsidR="00731372">
        <w:rPr>
          <w:rFonts w:cs="Arial"/>
          <w:szCs w:val="22"/>
        </w:rPr>
        <w:t xml:space="preserve">- </w:t>
      </w:r>
      <w:r w:rsidR="00E84173" w:rsidRPr="00E84173">
        <w:rPr>
          <w:rFonts w:cs="Arial"/>
          <w:szCs w:val="22"/>
        </w:rPr>
        <w:t xml:space="preserve">eine </w:t>
      </w:r>
      <w:r w:rsidR="00731372" w:rsidRPr="00E84173">
        <w:rPr>
          <w:rFonts w:cs="Arial"/>
          <w:szCs w:val="22"/>
        </w:rPr>
        <w:t>Trans</w:t>
      </w:r>
      <w:r w:rsidR="00731372">
        <w:rPr>
          <w:rFonts w:cs="Arial"/>
          <w:szCs w:val="22"/>
        </w:rPr>
        <w:t>fer-</w:t>
      </w:r>
      <w:r w:rsidR="00731372" w:rsidRPr="00E84173">
        <w:rPr>
          <w:rFonts w:cs="Arial"/>
          <w:szCs w:val="22"/>
        </w:rPr>
        <w:t xml:space="preserve"> </w:t>
      </w:r>
      <w:r w:rsidR="00E84173" w:rsidRPr="00E84173">
        <w:rPr>
          <w:rFonts w:cs="Arial"/>
          <w:szCs w:val="22"/>
        </w:rPr>
        <w:t>und eine Siebstation</w:t>
      </w:r>
      <w:r w:rsidR="00E84173">
        <w:rPr>
          <w:rFonts w:cs="Arial"/>
          <w:szCs w:val="22"/>
        </w:rPr>
        <w:t xml:space="preserve">. Der Zeitplan war ziemlich straff. Besonders schwierig war es jedoch, den Platz zu finden, um die neuen Anlagen zu </w:t>
      </w:r>
      <w:r w:rsidR="0095175C">
        <w:rPr>
          <w:rFonts w:cs="Arial"/>
          <w:szCs w:val="22"/>
        </w:rPr>
        <w:t>montieren</w:t>
      </w:r>
      <w:r w:rsidR="00E84173">
        <w:rPr>
          <w:rFonts w:cs="Arial"/>
          <w:szCs w:val="22"/>
        </w:rPr>
        <w:t>. „</w:t>
      </w:r>
      <w:r w:rsidR="00A457D6" w:rsidRPr="00A457D6">
        <w:rPr>
          <w:rFonts w:cs="Arial"/>
          <w:szCs w:val="22"/>
        </w:rPr>
        <w:t xml:space="preserve">In der Lagerhalle mussten wir einen neuen Rücklader </w:t>
      </w:r>
      <w:r w:rsidR="00E84173" w:rsidRPr="0095175C">
        <w:rPr>
          <w:rFonts w:cs="Arial"/>
          <w:szCs w:val="22"/>
        </w:rPr>
        <w:t>installieren</w:t>
      </w:r>
      <w:r w:rsidR="00A457D6" w:rsidRPr="00A457D6">
        <w:rPr>
          <w:rFonts w:cs="Arial"/>
          <w:szCs w:val="22"/>
        </w:rPr>
        <w:t>. Dafür sperrten wir einen kleinen Teil der Halle ab, um den neuen Rücklader zu bauen, der etwa 50 Meter breit war</w:t>
      </w:r>
      <w:r>
        <w:rPr>
          <w:rFonts w:cs="Arial"/>
          <w:szCs w:val="22"/>
        </w:rPr>
        <w:t xml:space="preserve">. Wir mussten </w:t>
      </w:r>
      <w:r w:rsidR="00A457D6" w:rsidRPr="00A457D6">
        <w:rPr>
          <w:rFonts w:cs="Arial"/>
          <w:szCs w:val="22"/>
        </w:rPr>
        <w:t>ihn in Einzelteilen durch die Hintertür bringen und dann, bei laufender Produktion, zusammenbauen</w:t>
      </w:r>
      <w:r>
        <w:rPr>
          <w:rFonts w:cs="Arial"/>
          <w:szCs w:val="22"/>
        </w:rPr>
        <w:t>“, beschreibt Paul</w:t>
      </w:r>
      <w:r w:rsidR="00A457D6" w:rsidRPr="00A457D6">
        <w:rPr>
          <w:rFonts w:cs="Arial"/>
          <w:szCs w:val="22"/>
        </w:rPr>
        <w:t xml:space="preserve">. </w:t>
      </w:r>
    </w:p>
    <w:p w14:paraId="40C3CEE3" w14:textId="77777777" w:rsidR="00675D6E" w:rsidRDefault="00675D6E" w:rsidP="00A457D6">
      <w:pPr>
        <w:spacing w:line="360" w:lineRule="auto"/>
        <w:rPr>
          <w:rFonts w:cs="Arial"/>
          <w:szCs w:val="22"/>
        </w:rPr>
      </w:pPr>
    </w:p>
    <w:p w14:paraId="45807AB9" w14:textId="16160E48" w:rsidR="00E84173" w:rsidRDefault="008A5335" w:rsidP="00E84173">
      <w:pPr>
        <w:spacing w:line="360" w:lineRule="auto"/>
        <w:rPr>
          <w:rFonts w:cs="Arial"/>
          <w:szCs w:val="22"/>
        </w:rPr>
      </w:pPr>
      <w:r>
        <w:rPr>
          <w:rFonts w:cs="Arial"/>
          <w:szCs w:val="22"/>
        </w:rPr>
        <w:t xml:space="preserve">„In den Gesprächen ist uns meist sofort klar, was der Kunde braucht“, sagt Lukas Paul. „Damit können wir auch oft sehr schnell eine Lösung präsentieren.“ Das Komplizierte ist jedoch die tatsächliche Umsetzung und </w:t>
      </w:r>
      <w:r w:rsidR="0095175C">
        <w:rPr>
          <w:rFonts w:cs="Arial"/>
          <w:szCs w:val="22"/>
        </w:rPr>
        <w:t>zu schauen</w:t>
      </w:r>
      <w:r w:rsidR="00134247">
        <w:rPr>
          <w:rFonts w:cs="Arial"/>
          <w:szCs w:val="22"/>
        </w:rPr>
        <w:t xml:space="preserve">, wo genau das Problem liegt. „Aufgrund unserer Erfahrung mit dem Rohrgurtförderer konnten wir zum Beispiel bei dem U-Förderer den Gurt in die gewünschte Form bringen. Wir mussten jedoch </w:t>
      </w:r>
      <w:r w:rsidR="00134247" w:rsidRPr="0095175C">
        <w:rPr>
          <w:rFonts w:cs="Arial"/>
          <w:szCs w:val="22"/>
        </w:rPr>
        <w:t>herausfinden</w:t>
      </w:r>
      <w:r w:rsidR="00134247">
        <w:rPr>
          <w:rFonts w:cs="Arial"/>
          <w:szCs w:val="22"/>
        </w:rPr>
        <w:t xml:space="preserve">, ob der Gurt auch stabil läuft und ob Probleme bei der Formgebung entstehen“, sagt Paul. Diese Fragen klären sich mit der Zeit. </w:t>
      </w:r>
    </w:p>
    <w:p w14:paraId="54EA49AD" w14:textId="3B1949BD" w:rsidR="00134247" w:rsidRDefault="00134247" w:rsidP="00E84173">
      <w:pPr>
        <w:spacing w:line="360" w:lineRule="auto"/>
        <w:rPr>
          <w:rFonts w:cs="Arial"/>
          <w:szCs w:val="22"/>
        </w:rPr>
      </w:pPr>
    </w:p>
    <w:p w14:paraId="1F90ADBD" w14:textId="0D016065" w:rsidR="00134247" w:rsidRDefault="00134247" w:rsidP="00134247">
      <w:pPr>
        <w:spacing w:line="360" w:lineRule="auto"/>
        <w:rPr>
          <w:rFonts w:cs="Arial"/>
          <w:szCs w:val="22"/>
        </w:rPr>
      </w:pPr>
      <w:r>
        <w:rPr>
          <w:rFonts w:cs="Arial"/>
          <w:szCs w:val="22"/>
        </w:rPr>
        <w:t xml:space="preserve">Wichtig ist es auch, die Anlagen auf das Schüttgut anzupassen – zum Beispiel bei Düngemittel. Hier gilt es </w:t>
      </w:r>
      <w:r w:rsidRPr="00A457D6">
        <w:rPr>
          <w:rFonts w:cs="Arial"/>
          <w:szCs w:val="22"/>
        </w:rPr>
        <w:t xml:space="preserve">sicherstellen, dass bestimmte </w:t>
      </w:r>
      <w:r>
        <w:rPr>
          <w:rFonts w:cs="Arial"/>
          <w:szCs w:val="22"/>
        </w:rPr>
        <w:t>Komponenten</w:t>
      </w:r>
      <w:r w:rsidRPr="00A457D6">
        <w:rPr>
          <w:rFonts w:cs="Arial"/>
          <w:szCs w:val="22"/>
        </w:rPr>
        <w:t xml:space="preserve"> aus rostfreiem Stahl bestehen</w:t>
      </w:r>
      <w:r>
        <w:rPr>
          <w:rFonts w:cs="Arial"/>
          <w:szCs w:val="22"/>
        </w:rPr>
        <w:t>. „Wir müssen uns die Anwendung genau anschauen“, betont Paul. „Wir können nicht einfach eine Lösung aus dem Regal nehmen und darauf vertrauen, dass diese schon in zahlreichen anderen Anwendungen gut funktionierte</w:t>
      </w:r>
      <w:r w:rsidR="004913ED">
        <w:rPr>
          <w:rFonts w:cs="Arial"/>
          <w:szCs w:val="22"/>
        </w:rPr>
        <w:t xml:space="preserve">.“ Wichtig ist die genaue Kenntnis der </w:t>
      </w:r>
      <w:r w:rsidR="004913ED">
        <w:rPr>
          <w:rFonts w:cs="Arial"/>
          <w:szCs w:val="22"/>
        </w:rPr>
        <w:lastRenderedPageBreak/>
        <w:t xml:space="preserve">Materialien, um die Konstruktion mit den richtigen technischen Möglichkeiten individuell anzupassen. Das ist genau die Stärke der BEUMER Group. </w:t>
      </w:r>
    </w:p>
    <w:p w14:paraId="3ADD9702" w14:textId="77777777" w:rsidR="00134247" w:rsidRDefault="00134247" w:rsidP="00134247">
      <w:pPr>
        <w:spacing w:line="360" w:lineRule="auto"/>
        <w:rPr>
          <w:rFonts w:cs="Arial"/>
          <w:szCs w:val="22"/>
        </w:rPr>
      </w:pPr>
    </w:p>
    <w:p w14:paraId="257E854B" w14:textId="409B87E6" w:rsidR="005F49FE" w:rsidRPr="005F49FE" w:rsidRDefault="005F49FE" w:rsidP="005F49FE">
      <w:pPr>
        <w:pStyle w:val="zOawRibbonStandard"/>
        <w:snapToGrid/>
        <w:spacing w:line="360" w:lineRule="auto"/>
        <w:contextualSpacing/>
        <w:rPr>
          <w:rFonts w:cs="Arial"/>
          <w:color w:val="000000"/>
          <w:sz w:val="22"/>
          <w:szCs w:val="22"/>
        </w:rPr>
      </w:pPr>
      <w:r w:rsidRPr="005F49FE">
        <w:rPr>
          <w:rFonts w:cs="Arial"/>
          <w:bCs/>
          <w:color w:val="000000"/>
          <w:sz w:val="22"/>
          <w:szCs w:val="22"/>
        </w:rPr>
        <w:t>Seit Mai 2022 gehört die FAM</w:t>
      </w:r>
      <w:r w:rsidRPr="005F49FE">
        <w:rPr>
          <w:rFonts w:cs="Arial"/>
          <w:color w:val="000000"/>
          <w:sz w:val="22"/>
          <w:szCs w:val="22"/>
        </w:rPr>
        <w:t xml:space="preserve"> zu</w:t>
      </w:r>
      <w:r>
        <w:rPr>
          <w:rFonts w:cs="Arial"/>
          <w:color w:val="000000"/>
          <w:sz w:val="22"/>
          <w:szCs w:val="22"/>
        </w:rPr>
        <w:t>r Unternehmensgruppe</w:t>
      </w:r>
      <w:r w:rsidRPr="005F49FE">
        <w:rPr>
          <w:rFonts w:cs="Arial"/>
          <w:color w:val="000000"/>
          <w:sz w:val="22"/>
          <w:szCs w:val="22"/>
        </w:rPr>
        <w:t xml:space="preserve">. </w:t>
      </w:r>
      <w:r>
        <w:rPr>
          <w:rFonts w:cs="Arial"/>
          <w:color w:val="000000"/>
          <w:sz w:val="22"/>
          <w:szCs w:val="22"/>
        </w:rPr>
        <w:t>Sie</w:t>
      </w:r>
      <w:r w:rsidRPr="005F49FE">
        <w:rPr>
          <w:rFonts w:cs="Arial"/>
          <w:color w:val="000000"/>
          <w:sz w:val="22"/>
          <w:szCs w:val="22"/>
        </w:rPr>
        <w:t xml:space="preserve"> plant, konstruiert und fertigt schlüsselfertige Anlagen und Systeme für die Gewinnung, Förderung, Verladung und Lagerung von Mineralien, Rohstoffen und Gütern. </w:t>
      </w:r>
      <w:r>
        <w:rPr>
          <w:rFonts w:cs="Arial"/>
          <w:color w:val="000000"/>
          <w:sz w:val="22"/>
          <w:szCs w:val="22"/>
        </w:rPr>
        <w:t>„Damit können wir Betreiber von Hafenterminals noch umfassender betreuen – sowohl bei sehr großen als auch bei kleinen Anlagen“, verspricht Lukas Paul.</w:t>
      </w:r>
    </w:p>
    <w:p w14:paraId="4BF8B779" w14:textId="77777777" w:rsidR="0011638B" w:rsidRPr="008A2CA0" w:rsidRDefault="0011638B" w:rsidP="003E409A">
      <w:pPr>
        <w:spacing w:line="360" w:lineRule="auto"/>
        <w:rPr>
          <w:rFonts w:cs="Arial"/>
          <w:i/>
          <w:iCs/>
          <w:szCs w:val="22"/>
        </w:rPr>
      </w:pPr>
    </w:p>
    <w:p w14:paraId="43C63C95" w14:textId="7574B01A" w:rsidR="000C02CD" w:rsidRPr="008A2CA0" w:rsidRDefault="005F49FE" w:rsidP="003E409A">
      <w:pPr>
        <w:spacing w:line="360" w:lineRule="auto"/>
        <w:rPr>
          <w:rFonts w:cs="Arial"/>
          <w:bCs/>
          <w:i/>
          <w:color w:val="FF0000"/>
          <w:szCs w:val="22"/>
        </w:rPr>
      </w:pPr>
      <w:r>
        <w:rPr>
          <w:rFonts w:cs="Arial"/>
          <w:i/>
          <w:iCs/>
          <w:szCs w:val="22"/>
        </w:rPr>
        <w:t>9.</w:t>
      </w:r>
      <w:r w:rsidR="00F43D95">
        <w:rPr>
          <w:rFonts w:cs="Arial"/>
          <w:i/>
          <w:iCs/>
          <w:szCs w:val="22"/>
        </w:rPr>
        <w:t>266</w:t>
      </w:r>
      <w:r w:rsidR="0011638B" w:rsidRPr="008A2CA0">
        <w:rPr>
          <w:rFonts w:cs="Arial"/>
          <w:i/>
          <w:iCs/>
          <w:szCs w:val="22"/>
        </w:rPr>
        <w:t xml:space="preserve"> </w:t>
      </w:r>
      <w:r w:rsidR="003E409A" w:rsidRPr="008A2CA0">
        <w:rPr>
          <w:rFonts w:cs="Arial"/>
          <w:i/>
          <w:iCs/>
          <w:szCs w:val="22"/>
        </w:rPr>
        <w:t>Zeichen inkl. Leerzeichen</w:t>
      </w:r>
    </w:p>
    <w:p w14:paraId="270EFF97" w14:textId="77777777" w:rsidR="003240DB" w:rsidRPr="008A2CA0" w:rsidRDefault="003240DB" w:rsidP="00F97AE9">
      <w:pPr>
        <w:spacing w:line="360" w:lineRule="auto"/>
        <w:rPr>
          <w:rFonts w:cs="Arial"/>
          <w:bCs/>
          <w:i/>
          <w:szCs w:val="22"/>
        </w:rPr>
      </w:pPr>
    </w:p>
    <w:p w14:paraId="1E642817" w14:textId="77777777" w:rsidR="004E09F0" w:rsidRDefault="004E09F0" w:rsidP="003E409A">
      <w:pPr>
        <w:spacing w:line="360" w:lineRule="auto"/>
        <w:rPr>
          <w:rFonts w:cs="Arial"/>
          <w:bCs/>
          <w:i/>
          <w:szCs w:val="22"/>
        </w:rPr>
      </w:pPr>
    </w:p>
    <w:p w14:paraId="6B855CA6" w14:textId="6CB37A90" w:rsidR="003E5045" w:rsidRPr="008A2CA0" w:rsidRDefault="003E409A" w:rsidP="003E409A">
      <w:pPr>
        <w:spacing w:line="360" w:lineRule="auto"/>
        <w:rPr>
          <w:rFonts w:cs="Arial"/>
          <w:i/>
          <w:sz w:val="20"/>
        </w:rPr>
      </w:pPr>
      <w:proofErr w:type="spellStart"/>
      <w:r w:rsidRPr="008A2CA0">
        <w:rPr>
          <w:rFonts w:cs="Arial"/>
          <w:b/>
          <w:bCs/>
          <w:i/>
          <w:iCs/>
          <w:sz w:val="20"/>
        </w:rPr>
        <w:t>Meta</w:t>
      </w:r>
      <w:proofErr w:type="spellEnd"/>
      <w:r w:rsidR="00F1352E" w:rsidRPr="008A2CA0">
        <w:rPr>
          <w:rFonts w:cs="Arial"/>
          <w:b/>
          <w:bCs/>
          <w:i/>
          <w:iCs/>
          <w:sz w:val="20"/>
        </w:rPr>
        <w:t xml:space="preserve"> </w:t>
      </w:r>
      <w:r w:rsidRPr="008A2CA0">
        <w:rPr>
          <w:rFonts w:cs="Arial"/>
          <w:b/>
          <w:bCs/>
          <w:i/>
          <w:iCs/>
          <w:sz w:val="20"/>
        </w:rPr>
        <w:t>Title</w:t>
      </w:r>
      <w:r w:rsidRPr="008A2CA0">
        <w:rPr>
          <w:rFonts w:cs="Arial"/>
          <w:i/>
          <w:iCs/>
          <w:sz w:val="20"/>
        </w:rPr>
        <w:t xml:space="preserve">: BEUMER Group </w:t>
      </w:r>
      <w:r w:rsidR="007A068D">
        <w:rPr>
          <w:rFonts w:cs="Arial"/>
          <w:i/>
          <w:iCs/>
          <w:sz w:val="20"/>
        </w:rPr>
        <w:t>unterstützt Schüttgut-Terminals an Häfen</w:t>
      </w:r>
    </w:p>
    <w:p w14:paraId="764042D7" w14:textId="77777777" w:rsidR="003E5045" w:rsidRPr="008A2CA0" w:rsidRDefault="003E5045" w:rsidP="003E5045">
      <w:pPr>
        <w:spacing w:line="360" w:lineRule="auto"/>
        <w:rPr>
          <w:rFonts w:cs="Arial"/>
          <w:i/>
          <w:sz w:val="20"/>
        </w:rPr>
      </w:pPr>
    </w:p>
    <w:p w14:paraId="3454FCDE" w14:textId="57E6B97A" w:rsidR="003E5045" w:rsidRDefault="003E409A" w:rsidP="003E5045">
      <w:pPr>
        <w:spacing w:line="360" w:lineRule="auto"/>
        <w:rPr>
          <w:rFonts w:cs="Arial"/>
          <w:i/>
          <w:iCs/>
          <w:sz w:val="20"/>
        </w:rPr>
      </w:pPr>
      <w:proofErr w:type="spellStart"/>
      <w:r w:rsidRPr="008A2CA0">
        <w:rPr>
          <w:rFonts w:cs="Arial"/>
          <w:b/>
          <w:bCs/>
          <w:i/>
          <w:iCs/>
          <w:sz w:val="20"/>
        </w:rPr>
        <w:t>Meta</w:t>
      </w:r>
      <w:proofErr w:type="spellEnd"/>
      <w:r w:rsidR="00F1352E" w:rsidRPr="008A2CA0">
        <w:rPr>
          <w:rFonts w:cs="Arial"/>
          <w:b/>
          <w:bCs/>
          <w:i/>
          <w:iCs/>
          <w:sz w:val="20"/>
        </w:rPr>
        <w:t xml:space="preserve"> </w:t>
      </w:r>
      <w:r w:rsidRPr="008A2CA0">
        <w:rPr>
          <w:rFonts w:cs="Arial"/>
          <w:b/>
          <w:bCs/>
          <w:i/>
          <w:iCs/>
          <w:sz w:val="20"/>
        </w:rPr>
        <w:t>Description</w:t>
      </w:r>
      <w:r w:rsidRPr="008A2CA0">
        <w:rPr>
          <w:rFonts w:cs="Arial"/>
          <w:i/>
          <w:iCs/>
          <w:sz w:val="20"/>
        </w:rPr>
        <w:t xml:space="preserve">: </w:t>
      </w:r>
      <w:r w:rsidR="007A068D">
        <w:rPr>
          <w:rFonts w:cs="Arial"/>
          <w:i/>
          <w:iCs/>
          <w:sz w:val="20"/>
        </w:rPr>
        <w:t>I</w:t>
      </w:r>
      <w:r w:rsidR="007A068D" w:rsidRPr="007A068D">
        <w:rPr>
          <w:rFonts w:cs="Arial"/>
          <w:i/>
          <w:iCs/>
          <w:sz w:val="20"/>
        </w:rPr>
        <w:t xml:space="preserve">n enger Abstimmung mit </w:t>
      </w:r>
      <w:r w:rsidR="007A068D">
        <w:rPr>
          <w:rFonts w:cs="Arial"/>
          <w:i/>
          <w:iCs/>
          <w:sz w:val="20"/>
        </w:rPr>
        <w:t>den Betreibern von Schüttgut-Terminals</w:t>
      </w:r>
      <w:r w:rsidR="007A068D" w:rsidRPr="007A068D">
        <w:rPr>
          <w:rFonts w:cs="Arial"/>
          <w:i/>
          <w:iCs/>
          <w:sz w:val="20"/>
        </w:rPr>
        <w:t xml:space="preserve"> unterstützt die BEUMER Group</w:t>
      </w:r>
      <w:r w:rsidR="007A068D">
        <w:rPr>
          <w:rFonts w:cs="Arial"/>
          <w:i/>
          <w:iCs/>
          <w:sz w:val="20"/>
        </w:rPr>
        <w:t xml:space="preserve"> unter anderem bei Leistungssteigerungen der Anlagen. D</w:t>
      </w:r>
      <w:r w:rsidR="007A068D" w:rsidRPr="007A068D">
        <w:rPr>
          <w:rFonts w:cs="Arial"/>
          <w:i/>
          <w:iCs/>
          <w:sz w:val="20"/>
        </w:rPr>
        <w:t>abei entstehen neue, effiziente Lösungen.</w:t>
      </w:r>
    </w:p>
    <w:p w14:paraId="78156E2A" w14:textId="77777777" w:rsidR="007A068D" w:rsidRPr="008A2CA0" w:rsidRDefault="007A068D" w:rsidP="003E5045">
      <w:pPr>
        <w:spacing w:line="360" w:lineRule="auto"/>
        <w:rPr>
          <w:rFonts w:cs="Arial"/>
          <w:i/>
          <w:sz w:val="20"/>
        </w:rPr>
      </w:pPr>
    </w:p>
    <w:p w14:paraId="3B7593A3" w14:textId="672EA0E4" w:rsidR="00A94845" w:rsidRPr="008A2CA0" w:rsidRDefault="003E409A" w:rsidP="003E409A">
      <w:pPr>
        <w:spacing w:line="360" w:lineRule="auto"/>
        <w:rPr>
          <w:rFonts w:cs="Arial"/>
          <w:i/>
          <w:sz w:val="20"/>
        </w:rPr>
      </w:pPr>
      <w:r w:rsidRPr="008A2CA0">
        <w:rPr>
          <w:rFonts w:cs="Arial"/>
          <w:b/>
          <w:bCs/>
          <w:i/>
          <w:iCs/>
          <w:sz w:val="20"/>
        </w:rPr>
        <w:t>Keywords</w:t>
      </w:r>
      <w:r w:rsidRPr="008A2CA0">
        <w:rPr>
          <w:rFonts w:cs="Arial"/>
          <w:i/>
          <w:iCs/>
          <w:sz w:val="20"/>
        </w:rPr>
        <w:t xml:space="preserve">: BEUMER Group; </w:t>
      </w:r>
      <w:r w:rsidR="0051135E" w:rsidRPr="008A2CA0">
        <w:rPr>
          <w:rFonts w:cs="Arial"/>
          <w:i/>
          <w:iCs/>
          <w:sz w:val="20"/>
        </w:rPr>
        <w:t>bauma</w:t>
      </w:r>
      <w:r w:rsidRPr="008A2CA0">
        <w:rPr>
          <w:rFonts w:cs="Arial"/>
          <w:i/>
          <w:iCs/>
          <w:sz w:val="20"/>
        </w:rPr>
        <w:t>;</w:t>
      </w:r>
      <w:r w:rsidR="0051135E" w:rsidRPr="008A2CA0">
        <w:rPr>
          <w:rFonts w:cs="Arial"/>
          <w:i/>
          <w:iCs/>
          <w:sz w:val="20"/>
        </w:rPr>
        <w:t xml:space="preserve"> FAM;</w:t>
      </w:r>
      <w:r w:rsidRPr="008A2CA0">
        <w:rPr>
          <w:rFonts w:cs="Arial"/>
          <w:i/>
          <w:iCs/>
          <w:sz w:val="20"/>
        </w:rPr>
        <w:t xml:space="preserve"> Schüttgut; Baustoffe; Komplettanbieter; </w:t>
      </w:r>
      <w:r w:rsidR="00FF4618" w:rsidRPr="008A2CA0">
        <w:rPr>
          <w:rFonts w:cs="Arial"/>
          <w:i/>
          <w:iCs/>
          <w:sz w:val="20"/>
        </w:rPr>
        <w:t>Schiffsbeladung</w:t>
      </w:r>
      <w:r w:rsidRPr="008A2CA0">
        <w:rPr>
          <w:rFonts w:cs="Arial"/>
          <w:i/>
          <w:iCs/>
          <w:sz w:val="20"/>
        </w:rPr>
        <w:t>;</w:t>
      </w:r>
      <w:r w:rsidR="007D1647" w:rsidRPr="008A2CA0">
        <w:rPr>
          <w:rFonts w:cs="Arial"/>
          <w:i/>
          <w:iCs/>
          <w:sz w:val="20"/>
        </w:rPr>
        <w:t xml:space="preserve"> Pipe </w:t>
      </w:r>
      <w:proofErr w:type="spellStart"/>
      <w:r w:rsidR="007D1647" w:rsidRPr="008A2CA0">
        <w:rPr>
          <w:rFonts w:cs="Arial"/>
          <w:i/>
          <w:iCs/>
          <w:sz w:val="20"/>
        </w:rPr>
        <w:t>Conveyor</w:t>
      </w:r>
      <w:proofErr w:type="spellEnd"/>
      <w:r w:rsidR="00C31CA9" w:rsidRPr="008A2CA0">
        <w:rPr>
          <w:rFonts w:cs="Arial"/>
          <w:i/>
          <w:iCs/>
          <w:sz w:val="20"/>
        </w:rPr>
        <w:t>;</w:t>
      </w:r>
      <w:r w:rsidR="00FF4618" w:rsidRPr="008A2CA0">
        <w:rPr>
          <w:rFonts w:cs="Arial"/>
          <w:i/>
          <w:iCs/>
          <w:sz w:val="20"/>
        </w:rPr>
        <w:t xml:space="preserve"> </w:t>
      </w:r>
      <w:r w:rsidR="007A068D">
        <w:rPr>
          <w:rFonts w:cs="Arial"/>
          <w:i/>
          <w:iCs/>
          <w:sz w:val="20"/>
        </w:rPr>
        <w:t>Schüttgut-Terminal, Hafen</w:t>
      </w:r>
    </w:p>
    <w:p w14:paraId="41CD22B7" w14:textId="77777777" w:rsidR="00C8755F" w:rsidRPr="008A2CA0" w:rsidRDefault="00C8755F" w:rsidP="007D1647">
      <w:pPr>
        <w:spacing w:line="360" w:lineRule="auto"/>
        <w:rPr>
          <w:rFonts w:cs="Arial"/>
          <w:i/>
          <w:iCs/>
          <w:sz w:val="20"/>
        </w:rPr>
      </w:pPr>
    </w:p>
    <w:p w14:paraId="46B2BEBA" w14:textId="5F1B7126" w:rsidR="00FD12C0" w:rsidRDefault="004E09F0" w:rsidP="00280B56">
      <w:pPr>
        <w:spacing w:line="360" w:lineRule="auto"/>
        <w:rPr>
          <w:rFonts w:cs="Arial"/>
          <w:i/>
          <w:iCs/>
          <w:sz w:val="20"/>
        </w:rPr>
      </w:pPr>
      <w:proofErr w:type="spellStart"/>
      <w:r>
        <w:rPr>
          <w:rFonts w:cs="Arial"/>
          <w:b/>
          <w:bCs/>
          <w:i/>
          <w:iCs/>
          <w:sz w:val="20"/>
        </w:rPr>
        <w:t>Social</w:t>
      </w:r>
      <w:proofErr w:type="spellEnd"/>
      <w:r>
        <w:rPr>
          <w:rFonts w:cs="Arial"/>
          <w:b/>
          <w:bCs/>
          <w:i/>
          <w:iCs/>
          <w:sz w:val="20"/>
        </w:rPr>
        <w:t xml:space="preserve"> Media:</w:t>
      </w:r>
      <w:r w:rsidR="00C8755F" w:rsidRPr="008A2CA0">
        <w:rPr>
          <w:rFonts w:cs="Arial"/>
          <w:b/>
          <w:bCs/>
          <w:i/>
          <w:iCs/>
          <w:sz w:val="20"/>
        </w:rPr>
        <w:t xml:space="preserve"> </w:t>
      </w:r>
      <w:r w:rsidR="007A068D" w:rsidRPr="007A068D">
        <w:rPr>
          <w:rFonts w:cs="Arial"/>
          <w:i/>
          <w:iCs/>
          <w:sz w:val="20"/>
        </w:rPr>
        <w:t>Schüttgut-Terminals an Häfen sind im ständigen Wandel. Steigt die Nachfrage nach dem einen Material, nimmt die Nachfrage nach dem anderen ab. Betreiber müssen sich auf immer neue Anforderungen einstellen. Sie wollen ihren Betrieb automatisieren, gleichzeitig müssen sie flexibel sein. Sie benötigen mehr Platz, also bauen sie an. Und immer wieder gilt es, die Anlagen an die steigenden Leistungen anzupassen. Bei diesen Projekten unterstützt die BEUMER Group in enger Abstimmung mit den Kunden – dabei entstehen neue, effiziente Lösungen.</w:t>
      </w:r>
    </w:p>
    <w:p w14:paraId="3AD0B006" w14:textId="77777777" w:rsidR="007A068D" w:rsidRPr="008A2CA0" w:rsidRDefault="007A068D" w:rsidP="00280B56">
      <w:pPr>
        <w:spacing w:line="360" w:lineRule="auto"/>
        <w:rPr>
          <w:rFonts w:cs="Arial"/>
          <w:i/>
          <w:iCs/>
          <w:sz w:val="20"/>
        </w:rPr>
      </w:pPr>
    </w:p>
    <w:p w14:paraId="579D05BD" w14:textId="77777777" w:rsidR="001C59C0" w:rsidRDefault="001C59C0">
      <w:pPr>
        <w:rPr>
          <w:rFonts w:eastAsia="MS Mincho" w:cs="Arial"/>
          <w:b/>
          <w:bCs/>
          <w:sz w:val="20"/>
        </w:rPr>
      </w:pPr>
      <w:r>
        <w:rPr>
          <w:rFonts w:eastAsia="MS Mincho" w:cs="Arial"/>
          <w:b/>
          <w:bCs/>
          <w:sz w:val="20"/>
        </w:rPr>
        <w:br w:type="page"/>
      </w:r>
    </w:p>
    <w:p w14:paraId="51C5D44F" w14:textId="7C6C08DD" w:rsidR="00DF10BE" w:rsidRPr="008A2CA0" w:rsidRDefault="003E409A" w:rsidP="003E409A">
      <w:pPr>
        <w:rPr>
          <w:rFonts w:eastAsia="MS Mincho" w:cs="Arial"/>
          <w:b/>
          <w:bCs/>
          <w:sz w:val="20"/>
        </w:rPr>
      </w:pPr>
      <w:r w:rsidRPr="008A2CA0">
        <w:rPr>
          <w:rFonts w:eastAsia="MS Mincho" w:cs="Arial"/>
          <w:b/>
          <w:bCs/>
          <w:sz w:val="20"/>
        </w:rPr>
        <w:lastRenderedPageBreak/>
        <w:t>Bildunterschrift</w:t>
      </w:r>
      <w:r w:rsidR="00541D29" w:rsidRPr="008A2CA0">
        <w:rPr>
          <w:rFonts w:eastAsia="MS Mincho" w:cs="Arial"/>
          <w:b/>
          <w:bCs/>
          <w:sz w:val="20"/>
        </w:rPr>
        <w:t>en</w:t>
      </w:r>
      <w:r w:rsidRPr="008A2CA0">
        <w:rPr>
          <w:rFonts w:eastAsia="MS Mincho" w:cs="Arial"/>
          <w:b/>
          <w:bCs/>
          <w:sz w:val="20"/>
        </w:rPr>
        <w:t>:</w:t>
      </w:r>
    </w:p>
    <w:p w14:paraId="348780C1" w14:textId="77777777" w:rsidR="007A068D" w:rsidRPr="00800751" w:rsidRDefault="007A068D" w:rsidP="007A068D">
      <w:pPr>
        <w:rPr>
          <w:rFonts w:cs="Arial"/>
          <w:sz w:val="24"/>
          <w:szCs w:val="24"/>
        </w:rPr>
      </w:pPr>
      <w:r w:rsidRPr="00800751">
        <w:rPr>
          <w:rFonts w:cs="Arial"/>
          <w:noProof/>
          <w:sz w:val="24"/>
          <w:szCs w:val="24"/>
        </w:rPr>
        <w:drawing>
          <wp:inline distT="0" distB="0" distL="0" distR="0" wp14:anchorId="72015005" wp14:editId="3767C9BA">
            <wp:extent cx="2160000" cy="1440000"/>
            <wp:effectExtent l="0" t="0" r="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3"/>
                    <pic:cNvPicPr/>
                  </pic:nvPicPr>
                  <pic:blipFill>
                    <a:blip r:embed="rId11" cstate="email">
                      <a:extLst>
                        <a:ext uri="{28A0092B-C50C-407E-A947-70E740481C1C}">
                          <a14:useLocalDpi xmlns:a14="http://schemas.microsoft.com/office/drawing/2010/main"/>
                        </a:ext>
                      </a:extLst>
                    </a:blip>
                    <a:stretch>
                      <a:fillRect/>
                    </a:stretch>
                  </pic:blipFill>
                  <pic:spPr>
                    <a:xfrm>
                      <a:off x="0" y="0"/>
                      <a:ext cx="2160000" cy="1440000"/>
                    </a:xfrm>
                    <a:prstGeom prst="rect">
                      <a:avLst/>
                    </a:prstGeom>
                  </pic:spPr>
                </pic:pic>
              </a:graphicData>
            </a:graphic>
          </wp:inline>
        </w:drawing>
      </w:r>
      <w:r w:rsidRPr="00800751">
        <w:rPr>
          <w:rFonts w:cs="Arial"/>
          <w:sz w:val="24"/>
          <w:szCs w:val="24"/>
        </w:rPr>
        <w:t xml:space="preserve"> </w:t>
      </w:r>
    </w:p>
    <w:p w14:paraId="4D633551" w14:textId="0276A6AF" w:rsidR="007A068D" w:rsidRDefault="007A068D" w:rsidP="007A068D">
      <w:pPr>
        <w:spacing w:before="100" w:beforeAutospacing="1" w:after="100" w:afterAutospacing="1" w:line="360" w:lineRule="auto"/>
        <w:contextualSpacing/>
        <w:rPr>
          <w:rFonts w:cs="Arial"/>
          <w:sz w:val="20"/>
        </w:rPr>
      </w:pPr>
      <w:r w:rsidRPr="007A068D">
        <w:rPr>
          <w:b/>
          <w:bCs/>
          <w:sz w:val="20"/>
        </w:rPr>
        <w:t>Bild 1:</w:t>
      </w:r>
      <w:r>
        <w:t xml:space="preserve"> </w:t>
      </w:r>
      <w:r>
        <w:rPr>
          <w:rFonts w:cs="Arial"/>
          <w:sz w:val="20"/>
        </w:rPr>
        <w:t>Mit dem U-Förderer lassen sich engere Kurvenradien als mit einem Muldengurtförderer und höhere Massenströme als mit einem Rohrgurtförderer umsetzen.</w:t>
      </w:r>
    </w:p>
    <w:p w14:paraId="343A63DE" w14:textId="3F160ED2" w:rsidR="007A068D" w:rsidRDefault="007A068D" w:rsidP="007A068D">
      <w:pPr>
        <w:spacing w:before="100" w:beforeAutospacing="1" w:after="100" w:afterAutospacing="1"/>
        <w:contextualSpacing/>
        <w:rPr>
          <w:rFonts w:cs="Arial"/>
          <w:sz w:val="20"/>
        </w:rPr>
      </w:pPr>
    </w:p>
    <w:p w14:paraId="153F0A43" w14:textId="77777777" w:rsidR="007A068D" w:rsidRPr="00C13E16" w:rsidRDefault="007A068D" w:rsidP="007A068D">
      <w:pPr>
        <w:spacing w:line="360" w:lineRule="auto"/>
        <w:ind w:right="-704"/>
        <w:rPr>
          <w:rFonts w:cs="Arial"/>
          <w:sz w:val="20"/>
        </w:rPr>
      </w:pPr>
      <w:r w:rsidRPr="00C13E16">
        <w:rPr>
          <w:noProof/>
          <w:sz w:val="20"/>
        </w:rPr>
        <w:drawing>
          <wp:inline distT="0" distB="0" distL="0" distR="0" wp14:anchorId="00CDED11" wp14:editId="311471F7">
            <wp:extent cx="2564183" cy="1440000"/>
            <wp:effectExtent l="0" t="0" r="7620" b="8255"/>
            <wp:docPr id="7" name="Bild 1" descr="DJI_00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JI_0017-2"/>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2564183" cy="1440000"/>
                    </a:xfrm>
                    <a:prstGeom prst="rect">
                      <a:avLst/>
                    </a:prstGeom>
                    <a:noFill/>
                    <a:ln>
                      <a:noFill/>
                    </a:ln>
                  </pic:spPr>
                </pic:pic>
              </a:graphicData>
            </a:graphic>
          </wp:inline>
        </w:drawing>
      </w:r>
    </w:p>
    <w:p w14:paraId="2E795C12" w14:textId="20E48BA6" w:rsidR="007A068D" w:rsidRDefault="007A068D" w:rsidP="007A068D">
      <w:pPr>
        <w:spacing w:line="360" w:lineRule="auto"/>
        <w:rPr>
          <w:rFonts w:cs="Arial"/>
          <w:sz w:val="20"/>
        </w:rPr>
      </w:pPr>
      <w:r w:rsidRPr="00C13E16">
        <w:rPr>
          <w:rFonts w:cs="Arial"/>
          <w:b/>
          <w:bCs/>
          <w:sz w:val="20"/>
        </w:rPr>
        <w:t xml:space="preserve">Bild </w:t>
      </w:r>
      <w:r>
        <w:rPr>
          <w:rFonts w:cs="Arial"/>
          <w:b/>
          <w:bCs/>
          <w:sz w:val="20"/>
        </w:rPr>
        <w:t>2</w:t>
      </w:r>
      <w:r w:rsidRPr="00C13E16">
        <w:rPr>
          <w:rFonts w:cs="Arial"/>
          <w:b/>
          <w:bCs/>
          <w:sz w:val="20"/>
        </w:rPr>
        <w:t>:</w:t>
      </w:r>
      <w:r w:rsidRPr="00C13E16">
        <w:rPr>
          <w:rFonts w:cs="Arial"/>
          <w:sz w:val="20"/>
        </w:rPr>
        <w:t xml:space="preserve"> </w:t>
      </w:r>
      <w:r>
        <w:rPr>
          <w:rFonts w:cs="Arial"/>
          <w:sz w:val="20"/>
        </w:rPr>
        <w:t>Schiffsbelader sorgen</w:t>
      </w:r>
      <w:r w:rsidRPr="00C13E16">
        <w:rPr>
          <w:rFonts w:cs="Arial"/>
          <w:sz w:val="20"/>
        </w:rPr>
        <w:t xml:space="preserve"> im Hafen für eine schnelle und zuverlässige Beladung</w:t>
      </w:r>
      <w:r w:rsidR="003A5A68">
        <w:rPr>
          <w:rFonts w:cs="Arial"/>
          <w:sz w:val="20"/>
        </w:rPr>
        <w:t xml:space="preserve"> der Schiffe mit dem</w:t>
      </w:r>
      <w:r w:rsidRPr="00C13E16">
        <w:rPr>
          <w:rFonts w:cs="Arial"/>
          <w:sz w:val="20"/>
        </w:rPr>
        <w:t xml:space="preserve"> </w:t>
      </w:r>
      <w:r>
        <w:rPr>
          <w:rFonts w:cs="Arial"/>
          <w:sz w:val="20"/>
        </w:rPr>
        <w:t>Schüttgut</w:t>
      </w:r>
      <w:r w:rsidR="0095175C">
        <w:rPr>
          <w:rFonts w:cs="Arial"/>
          <w:sz w:val="20"/>
        </w:rPr>
        <w:t xml:space="preserve"> </w:t>
      </w:r>
      <w:r>
        <w:rPr>
          <w:rFonts w:cs="Arial"/>
          <w:sz w:val="20"/>
        </w:rPr>
        <w:t xml:space="preserve">– etwa </w:t>
      </w:r>
      <w:r w:rsidRPr="00C13E16">
        <w:rPr>
          <w:rFonts w:cs="Arial"/>
          <w:sz w:val="20"/>
        </w:rPr>
        <w:t>Harnstoffdünger.</w:t>
      </w:r>
    </w:p>
    <w:p w14:paraId="7ACE1F4A" w14:textId="77777777" w:rsidR="00622B7A" w:rsidRPr="00C13E16" w:rsidRDefault="00622B7A" w:rsidP="007A068D">
      <w:pPr>
        <w:spacing w:line="360" w:lineRule="auto"/>
        <w:rPr>
          <w:rFonts w:cs="Arial"/>
          <w:sz w:val="20"/>
        </w:rPr>
      </w:pPr>
    </w:p>
    <w:p w14:paraId="4C435997" w14:textId="77777777" w:rsidR="007A068D" w:rsidRPr="00800751" w:rsidRDefault="007A068D" w:rsidP="007A068D">
      <w:pPr>
        <w:spacing w:before="100" w:beforeAutospacing="1" w:after="100" w:afterAutospacing="1"/>
        <w:contextualSpacing/>
        <w:rPr>
          <w:rFonts w:cs="Arial"/>
          <w:sz w:val="20"/>
        </w:rPr>
      </w:pPr>
    </w:p>
    <w:p w14:paraId="4DD1EAEB" w14:textId="77777777" w:rsidR="0076543D" w:rsidRPr="0078711B" w:rsidRDefault="0076543D" w:rsidP="0076543D">
      <w:pPr>
        <w:spacing w:line="360" w:lineRule="auto"/>
        <w:ind w:right="-704"/>
        <w:rPr>
          <w:sz w:val="21"/>
          <w:szCs w:val="21"/>
          <w:lang w:val="en-GB"/>
        </w:rPr>
      </w:pPr>
      <w:r w:rsidRPr="0078711B">
        <w:rPr>
          <w:rFonts w:cs="Arial"/>
          <w:noProof/>
          <w:sz w:val="21"/>
          <w:szCs w:val="21"/>
        </w:rPr>
        <w:drawing>
          <wp:inline distT="0" distB="0" distL="0" distR="0" wp14:anchorId="4AFC69C0" wp14:editId="7813F358">
            <wp:extent cx="2569209" cy="1440000"/>
            <wp:effectExtent l="0" t="0" r="3175" b="8255"/>
            <wp:docPr id="8" name="Bild 8" descr="05_cu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05_curve"/>
                    <pic:cNvPicPr>
                      <a:picLocks noChangeAspect="1" noChangeArrowheads="1"/>
                    </pic:cNvPicPr>
                  </pic:nvPicPr>
                  <pic:blipFill>
                    <a:blip r:embed="rId13" cstate="email">
                      <a:extLst>
                        <a:ext uri="{28A0092B-C50C-407E-A947-70E740481C1C}">
                          <a14:useLocalDpi xmlns:a14="http://schemas.microsoft.com/office/drawing/2010/main"/>
                        </a:ext>
                      </a:extLst>
                    </a:blip>
                    <a:srcRect/>
                    <a:stretch>
                      <a:fillRect/>
                    </a:stretch>
                  </pic:blipFill>
                  <pic:spPr bwMode="auto">
                    <a:xfrm>
                      <a:off x="0" y="0"/>
                      <a:ext cx="2569209" cy="1440000"/>
                    </a:xfrm>
                    <a:prstGeom prst="rect">
                      <a:avLst/>
                    </a:prstGeom>
                    <a:noFill/>
                    <a:ln>
                      <a:noFill/>
                    </a:ln>
                  </pic:spPr>
                </pic:pic>
              </a:graphicData>
            </a:graphic>
          </wp:inline>
        </w:drawing>
      </w:r>
    </w:p>
    <w:p w14:paraId="092E298B" w14:textId="58DAB07B" w:rsidR="0076543D" w:rsidRPr="00FD0FA2" w:rsidRDefault="0076543D" w:rsidP="0076543D">
      <w:pPr>
        <w:spacing w:line="360" w:lineRule="auto"/>
        <w:ind w:right="-704"/>
        <w:rPr>
          <w:rFonts w:cs="Arial"/>
          <w:sz w:val="20"/>
        </w:rPr>
      </w:pPr>
      <w:r w:rsidRPr="00FD0FA2">
        <w:rPr>
          <w:rFonts w:cs="Arial"/>
          <w:b/>
          <w:bCs/>
          <w:sz w:val="20"/>
        </w:rPr>
        <w:t>Bild 3</w:t>
      </w:r>
      <w:r w:rsidRPr="00FD0FA2">
        <w:rPr>
          <w:rFonts w:cs="Arial"/>
          <w:sz w:val="20"/>
        </w:rPr>
        <w:t xml:space="preserve"> Der Pipe </w:t>
      </w:r>
      <w:proofErr w:type="spellStart"/>
      <w:r w:rsidRPr="00FD0FA2">
        <w:rPr>
          <w:rFonts w:cs="Arial"/>
          <w:sz w:val="20"/>
        </w:rPr>
        <w:t>Conveyor</w:t>
      </w:r>
      <w:proofErr w:type="spellEnd"/>
      <w:r w:rsidRPr="00FD0FA2">
        <w:rPr>
          <w:rFonts w:cs="Arial"/>
          <w:sz w:val="20"/>
        </w:rPr>
        <w:t xml:space="preserve"> passiert den Hafen: Dies ist der letzte Kurvenabschnitt vor dem Umschlagturm zum Hafenterminal.</w:t>
      </w:r>
    </w:p>
    <w:p w14:paraId="58B13E4A" w14:textId="22AF9465" w:rsidR="0076543D" w:rsidRDefault="0076543D" w:rsidP="0076543D">
      <w:pPr>
        <w:spacing w:line="360" w:lineRule="auto"/>
        <w:ind w:right="-704"/>
        <w:rPr>
          <w:rFonts w:cs="Arial"/>
          <w:sz w:val="21"/>
          <w:szCs w:val="21"/>
        </w:rPr>
      </w:pPr>
    </w:p>
    <w:p w14:paraId="51BF7C87" w14:textId="050B0357" w:rsidR="0076543D" w:rsidRPr="008F6680" w:rsidRDefault="0076543D" w:rsidP="0076543D">
      <w:pPr>
        <w:spacing w:line="360" w:lineRule="auto"/>
        <w:rPr>
          <w:rFonts w:cs="Arial"/>
          <w:sz w:val="20"/>
        </w:rPr>
      </w:pPr>
      <w:r>
        <w:rPr>
          <w:rFonts w:cs="Arial"/>
          <w:noProof/>
          <w:sz w:val="20"/>
        </w:rPr>
        <w:lastRenderedPageBreak/>
        <w:drawing>
          <wp:inline distT="0" distB="0" distL="0" distR="0" wp14:anchorId="1E9EEB8F" wp14:editId="784F0468">
            <wp:extent cx="1186310" cy="1800000"/>
            <wp:effectExtent l="0" t="0" r="0"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email">
                      <a:extLst>
                        <a:ext uri="{28A0092B-C50C-407E-A947-70E740481C1C}">
                          <a14:useLocalDpi xmlns:a14="http://schemas.microsoft.com/office/drawing/2010/main"/>
                        </a:ext>
                      </a:extLst>
                    </a:blip>
                    <a:srcRect/>
                    <a:stretch>
                      <a:fillRect/>
                    </a:stretch>
                  </pic:blipFill>
                  <pic:spPr bwMode="auto">
                    <a:xfrm>
                      <a:off x="0" y="0"/>
                      <a:ext cx="1186310" cy="1800000"/>
                    </a:xfrm>
                    <a:prstGeom prst="rect">
                      <a:avLst/>
                    </a:prstGeom>
                    <a:noFill/>
                    <a:ln>
                      <a:noFill/>
                    </a:ln>
                  </pic:spPr>
                </pic:pic>
              </a:graphicData>
            </a:graphic>
          </wp:inline>
        </w:drawing>
      </w:r>
    </w:p>
    <w:p w14:paraId="2090676B" w14:textId="0EF333CE" w:rsidR="00170531" w:rsidRDefault="0076543D" w:rsidP="003E409A">
      <w:pPr>
        <w:spacing w:line="360" w:lineRule="auto"/>
        <w:rPr>
          <w:rFonts w:cs="Arial"/>
          <w:bCs/>
          <w:sz w:val="20"/>
        </w:rPr>
      </w:pPr>
      <w:r w:rsidRPr="008F6680">
        <w:rPr>
          <w:rFonts w:cs="Arial"/>
          <w:b/>
          <w:sz w:val="20"/>
        </w:rPr>
        <w:t xml:space="preserve">Bild </w:t>
      </w:r>
      <w:r>
        <w:rPr>
          <w:rFonts w:cs="Arial"/>
          <w:b/>
          <w:sz w:val="20"/>
        </w:rPr>
        <w:t>4</w:t>
      </w:r>
      <w:r w:rsidRPr="008F6680">
        <w:rPr>
          <w:rFonts w:cs="Arial"/>
          <w:b/>
          <w:sz w:val="20"/>
        </w:rPr>
        <w:t>:</w:t>
      </w:r>
      <w:r w:rsidRPr="008F6680">
        <w:rPr>
          <w:rFonts w:cs="Arial"/>
          <w:sz w:val="20"/>
        </w:rPr>
        <w:t xml:space="preserve"> </w:t>
      </w:r>
      <w:r w:rsidRPr="0076543D">
        <w:rPr>
          <w:rFonts w:cs="Arial"/>
          <w:sz w:val="20"/>
        </w:rPr>
        <w:t xml:space="preserve">Lukas Paul, Head </w:t>
      </w:r>
      <w:proofErr w:type="spellStart"/>
      <w:r w:rsidRPr="0076543D">
        <w:rPr>
          <w:rFonts w:cs="Arial"/>
          <w:sz w:val="20"/>
        </w:rPr>
        <w:t>of</w:t>
      </w:r>
      <w:proofErr w:type="spellEnd"/>
      <w:r w:rsidRPr="0076543D">
        <w:rPr>
          <w:rFonts w:cs="Arial"/>
          <w:sz w:val="20"/>
        </w:rPr>
        <w:t xml:space="preserve"> Ports &amp; Terminals bei der BEUMER Group</w:t>
      </w:r>
    </w:p>
    <w:p w14:paraId="0470B5E7" w14:textId="77777777" w:rsidR="0076543D" w:rsidRPr="007F427F" w:rsidRDefault="0076543D" w:rsidP="0076543D">
      <w:pPr>
        <w:spacing w:line="360" w:lineRule="auto"/>
        <w:ind w:right="-704"/>
        <w:outlineLvl w:val="0"/>
        <w:rPr>
          <w:color w:val="000000"/>
          <w:sz w:val="20"/>
        </w:rPr>
      </w:pPr>
      <w:r w:rsidRPr="007F427F">
        <w:rPr>
          <w:rFonts w:cs="Arial"/>
          <w:bCs/>
          <w:color w:val="000000"/>
          <w:sz w:val="20"/>
        </w:rPr>
        <w:t>Bildnachweis: BEUMER Group GmbH &amp; Co. KG</w:t>
      </w:r>
    </w:p>
    <w:p w14:paraId="435F34E1" w14:textId="7AFAD956" w:rsidR="0078345F" w:rsidRDefault="0078345F" w:rsidP="0078345F">
      <w:pPr>
        <w:spacing w:line="360" w:lineRule="auto"/>
        <w:ind w:right="-704"/>
        <w:outlineLvl w:val="0"/>
        <w:rPr>
          <w:rFonts w:cs="Arial"/>
          <w:bCs/>
          <w:color w:val="000000"/>
          <w:sz w:val="20"/>
        </w:rPr>
      </w:pPr>
    </w:p>
    <w:p w14:paraId="5A631058" w14:textId="25CAD86D" w:rsidR="007F427F" w:rsidRPr="00622B7A" w:rsidRDefault="00622B7A" w:rsidP="0078345F">
      <w:pPr>
        <w:spacing w:line="360" w:lineRule="auto"/>
        <w:ind w:right="-704"/>
        <w:outlineLvl w:val="0"/>
        <w:rPr>
          <w:b/>
          <w:color w:val="FF0000"/>
          <w:sz w:val="28"/>
          <w:szCs w:val="28"/>
        </w:rPr>
      </w:pPr>
      <w:r w:rsidRPr="00622B7A">
        <w:rPr>
          <w:b/>
          <w:color w:val="FF0000"/>
          <w:sz w:val="28"/>
          <w:szCs w:val="28"/>
        </w:rPr>
        <w:t xml:space="preserve">Das hochaufgelöste Bildmaterial finden Sie </w:t>
      </w:r>
      <w:hyperlink r:id="rId15" w:history="1">
        <w:r w:rsidRPr="00622B7A">
          <w:rPr>
            <w:rStyle w:val="Hyperlink"/>
            <w:b/>
            <w:sz w:val="28"/>
            <w:szCs w:val="28"/>
          </w:rPr>
          <w:t>h</w:t>
        </w:r>
        <w:r w:rsidRPr="00622B7A">
          <w:rPr>
            <w:rStyle w:val="Hyperlink"/>
            <w:b/>
            <w:sz w:val="28"/>
            <w:szCs w:val="28"/>
          </w:rPr>
          <w:t>i</w:t>
        </w:r>
        <w:r w:rsidRPr="00622B7A">
          <w:rPr>
            <w:rStyle w:val="Hyperlink"/>
            <w:b/>
            <w:sz w:val="28"/>
            <w:szCs w:val="28"/>
          </w:rPr>
          <w:t>er</w:t>
        </w:r>
      </w:hyperlink>
      <w:r w:rsidRPr="00622B7A">
        <w:rPr>
          <w:b/>
          <w:color w:val="FF0000"/>
          <w:sz w:val="28"/>
          <w:szCs w:val="28"/>
        </w:rPr>
        <w:t xml:space="preserve"> zum Download.</w:t>
      </w:r>
    </w:p>
    <w:p w14:paraId="70CDF2B3" w14:textId="77777777" w:rsidR="00622B7A" w:rsidRPr="008A2CA0" w:rsidRDefault="00622B7A" w:rsidP="0078345F">
      <w:pPr>
        <w:spacing w:line="360" w:lineRule="auto"/>
        <w:ind w:right="-704"/>
        <w:outlineLvl w:val="0"/>
        <w:rPr>
          <w:color w:val="000000"/>
          <w:sz w:val="20"/>
        </w:rPr>
      </w:pPr>
    </w:p>
    <w:p w14:paraId="205304CF" w14:textId="1156541A" w:rsidR="00303FE5" w:rsidRPr="008A2CA0" w:rsidRDefault="00303FE5" w:rsidP="00303FE5">
      <w:pPr>
        <w:spacing w:line="360" w:lineRule="auto"/>
        <w:ind w:right="-704"/>
        <w:outlineLvl w:val="0"/>
        <w:rPr>
          <w:rFonts w:cs="Arial"/>
          <w:sz w:val="20"/>
        </w:rPr>
      </w:pPr>
      <w:r w:rsidRPr="008A2CA0">
        <w:rPr>
          <w:rFonts w:cs="Arial"/>
          <w:sz w:val="20"/>
        </w:rPr>
        <w:t>Die BEUMER Group ist ein international führender Hersteller von Intralogistiksystemen in den Bereichen Fördern, Verladen, Palettieren, Verpacken, Sortieren und Verteilen. Mit 5.</w:t>
      </w:r>
      <w:r w:rsidR="00385205">
        <w:rPr>
          <w:rFonts w:cs="Arial"/>
          <w:sz w:val="20"/>
        </w:rPr>
        <w:t>4</w:t>
      </w:r>
      <w:r w:rsidRPr="008A2CA0">
        <w:rPr>
          <w:rFonts w:cs="Arial"/>
          <w:sz w:val="20"/>
        </w:rPr>
        <w:t>00 Mitarbeitern erwirtschaftet die BEUMER Group einen Jahresumsatz von etwa 1 Mrd. Euro. Die BEUMER Group und ihre Gruppengesellschaften und Vertretungen bieten ihren Kunden weltweit hochwertige Systemlösungen sowie ein ausgedehntes Customer-Support-Netzwerk in zahlreichen Branchen, wie Schütt- und Stückgut, Nahrungsmittel/Non-food, Bauwesen, Versand, Post und Gepäckabfertigung an Flughäfen.</w:t>
      </w:r>
    </w:p>
    <w:p w14:paraId="3D2E4BF4" w14:textId="168BEC49" w:rsidR="0078345F" w:rsidRPr="008A2CA0" w:rsidRDefault="00303FE5" w:rsidP="00BF2230">
      <w:pPr>
        <w:spacing w:line="360" w:lineRule="auto"/>
        <w:ind w:right="-704"/>
        <w:outlineLvl w:val="0"/>
        <w:rPr>
          <w:rFonts w:cs="Arial"/>
          <w:sz w:val="20"/>
        </w:rPr>
      </w:pPr>
      <w:r w:rsidRPr="008A2CA0">
        <w:rPr>
          <w:rFonts w:cs="Arial"/>
          <w:sz w:val="20"/>
        </w:rPr>
        <w:t xml:space="preserve">Mehr Informationen unter: </w:t>
      </w:r>
      <w:hyperlink r:id="rId16" w:history="1">
        <w:r w:rsidRPr="008A2CA0">
          <w:rPr>
            <w:rStyle w:val="Hyperlink"/>
            <w:rFonts w:cs="Arial"/>
            <w:sz w:val="20"/>
          </w:rPr>
          <w:t>www.beumer.com</w:t>
        </w:r>
      </w:hyperlink>
      <w:r w:rsidRPr="008A2CA0">
        <w:rPr>
          <w:rFonts w:cs="Arial"/>
          <w:sz w:val="20"/>
        </w:rPr>
        <w:t xml:space="preserve"> </w:t>
      </w:r>
    </w:p>
    <w:sectPr w:rsidR="0078345F" w:rsidRPr="008A2CA0" w:rsidSect="00F97AE9">
      <w:headerReference w:type="even" r:id="rId17"/>
      <w:headerReference w:type="default" r:id="rId18"/>
      <w:footerReference w:type="default" r:id="rId19"/>
      <w:headerReference w:type="first" r:id="rId20"/>
      <w:footerReference w:type="first" r:id="rId21"/>
      <w:pgSz w:w="11906" w:h="16838" w:code="9"/>
      <w:pgMar w:top="2920" w:right="1416" w:bottom="1418" w:left="1418" w:header="34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A6394" w14:textId="77777777" w:rsidR="00864D1C" w:rsidRDefault="00864D1C">
      <w:r>
        <w:separator/>
      </w:r>
    </w:p>
  </w:endnote>
  <w:endnote w:type="continuationSeparator" w:id="0">
    <w:p w14:paraId="49470A6C" w14:textId="77777777" w:rsidR="00864D1C" w:rsidRDefault="00864D1C">
      <w:r>
        <w:continuationSeparator/>
      </w:r>
    </w:p>
  </w:endnote>
  <w:endnote w:type="continuationNotice" w:id="1">
    <w:p w14:paraId="36C9F62D" w14:textId="77777777" w:rsidR="00864D1C" w:rsidRDefault="00864D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charset w:val="00"/>
    <w:family w:val="swiss"/>
    <w:pitch w:val="variable"/>
    <w:sig w:usb0="0000028F" w:usb1="00000002"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Cordia New">
    <w:altName w:val="Leelawadee UI"/>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45 Light">
    <w:altName w:val="Century Gothic"/>
    <w:charset w:val="00"/>
    <w:family w:val="swiss"/>
    <w:pitch w:val="variable"/>
    <w:sig w:usb0="8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Angsana New">
    <w:altName w:val="Leelawadee UI"/>
    <w:panose1 w:val="02020603050405020304"/>
    <w:charset w:val="DE"/>
    <w:family w:val="roman"/>
    <w:pitch w:val="variable"/>
    <w:sig w:usb0="81000003" w:usb1="00000000" w:usb2="00000000" w:usb3="00000000" w:csb0="00010001"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0416A" w14:textId="5C93B2AD" w:rsidR="001C59C0" w:rsidRPr="00383723" w:rsidRDefault="001C59C0" w:rsidP="001C59C0">
    <w:pPr>
      <w:rPr>
        <w:sz w:val="16"/>
        <w:szCs w:val="16"/>
      </w:rPr>
    </w:pPr>
    <w:bookmarkStart w:id="0" w:name="_Hlk3819565"/>
    <w:r>
      <w:rPr>
        <w:b/>
        <w:sz w:val="16"/>
        <w:szCs w:val="16"/>
      </w:rPr>
      <w:t>Pressekontakt</w:t>
    </w:r>
    <w:r>
      <w:rPr>
        <w:b/>
        <w:color w:val="000000"/>
        <w:sz w:val="16"/>
        <w:szCs w:val="16"/>
      </w:rPr>
      <w:t xml:space="preserve"> </w:t>
    </w:r>
    <w:r>
      <w:rPr>
        <w:b/>
        <w:sz w:val="16"/>
        <w:szCs w:val="16"/>
      </w:rPr>
      <w:t>BEUMER Group GmbH &amp; Co. KG</w:t>
    </w:r>
    <w:r>
      <w:rPr>
        <w:b/>
        <w:sz w:val="16"/>
        <w:szCs w:val="16"/>
      </w:rPr>
      <w:br/>
      <w:t>Verena Breuer:</w:t>
    </w:r>
    <w:r>
      <w:rPr>
        <w:sz w:val="16"/>
        <w:szCs w:val="16"/>
      </w:rPr>
      <w:t xml:space="preserve"> </w:t>
    </w:r>
    <w:r>
      <w:rPr>
        <w:color w:val="000000"/>
        <w:sz w:val="16"/>
        <w:szCs w:val="16"/>
      </w:rPr>
      <w:t xml:space="preserve">Tel. + 49 (0) </w:t>
    </w:r>
    <w:r>
      <w:rPr>
        <w:sz w:val="16"/>
        <w:szCs w:val="16"/>
      </w:rPr>
      <w:t xml:space="preserve">2521 24 317, </w:t>
    </w:r>
    <w:hyperlink r:id="rId1" w:history="1">
      <w:r>
        <w:rPr>
          <w:rStyle w:val="Hyperlink"/>
          <w:rFonts w:cs="Arial"/>
          <w:sz w:val="16"/>
          <w:szCs w:val="16"/>
        </w:rPr>
        <w:t>Verena.Breuer@beumer.com</w:t>
      </w:r>
    </w:hyperlink>
    <w:r>
      <w:rPr>
        <w:rFonts w:cs="Arial"/>
        <w:sz w:val="16"/>
        <w:szCs w:val="16"/>
      </w:rPr>
      <w:t xml:space="preserve">  </w:t>
    </w:r>
    <w:hyperlink r:id="rId2" w:history="1">
      <w:r>
        <w:rPr>
          <w:rStyle w:val="Hyperlink"/>
          <w:sz w:val="16"/>
          <w:szCs w:val="16"/>
        </w:rPr>
        <w:t>www.beumer.com</w:t>
      </w:r>
    </w:hyperlink>
    <w:r>
      <w:rPr>
        <w:sz w:val="16"/>
        <w:szCs w:val="16"/>
      </w:rPr>
      <w:t xml:space="preserve">   </w:t>
    </w:r>
  </w:p>
  <w:p w14:paraId="1C3A33D0" w14:textId="77777777" w:rsidR="001C59C0" w:rsidRPr="00383723" w:rsidRDefault="001C59C0" w:rsidP="001C59C0">
    <w:pPr>
      <w:rPr>
        <w:sz w:val="16"/>
        <w:szCs w:val="16"/>
      </w:rPr>
    </w:pPr>
  </w:p>
  <w:p w14:paraId="7FE274CC" w14:textId="77777777" w:rsidR="001C59C0" w:rsidRPr="00383723" w:rsidRDefault="001C59C0" w:rsidP="001C59C0">
    <w:pPr>
      <w:rPr>
        <w:color w:val="000000"/>
        <w:sz w:val="16"/>
        <w:szCs w:val="16"/>
      </w:rPr>
    </w:pPr>
    <w:r>
      <w:rPr>
        <w:b/>
        <w:sz w:val="16"/>
        <w:szCs w:val="16"/>
      </w:rPr>
      <w:t>Agentur</w:t>
    </w:r>
    <w:r>
      <w:rPr>
        <w:b/>
        <w:sz w:val="16"/>
        <w:szCs w:val="16"/>
      </w:rPr>
      <w:br/>
    </w:r>
    <w:r>
      <w:rPr>
        <w:color w:val="000000"/>
        <w:sz w:val="16"/>
        <w:szCs w:val="16"/>
      </w:rPr>
      <w:t>a1kommunikation Schweizer GmbH, Frau Kirsten Ludwig</w:t>
    </w:r>
    <w:r>
      <w:rPr>
        <w:color w:val="000000"/>
        <w:sz w:val="16"/>
        <w:szCs w:val="16"/>
      </w:rPr>
      <w:br/>
      <w:t xml:space="preserve">Tel. + 49 (0) 711 9454161 20, </w:t>
    </w:r>
    <w:hyperlink r:id="rId3" w:history="1">
      <w:r>
        <w:rPr>
          <w:rStyle w:val="Hyperlink"/>
          <w:rFonts w:cs="Arial"/>
          <w:sz w:val="16"/>
          <w:szCs w:val="16"/>
        </w:rPr>
        <w:t>klu@a1kommunikation.de</w:t>
      </w:r>
    </w:hyperlink>
    <w:r>
      <w:rPr>
        <w:rFonts w:cs="Arial"/>
        <w:sz w:val="16"/>
        <w:szCs w:val="16"/>
      </w:rPr>
      <w:t xml:space="preserve"> </w:t>
    </w:r>
    <w:r>
      <w:rPr>
        <w:color w:val="000000"/>
        <w:sz w:val="16"/>
        <w:szCs w:val="16"/>
      </w:rPr>
      <w:t xml:space="preserve"> </w:t>
    </w:r>
    <w:hyperlink r:id="rId4" w:history="1">
      <w:r>
        <w:rPr>
          <w:rStyle w:val="Hyperlink"/>
          <w:sz w:val="16"/>
          <w:szCs w:val="16"/>
        </w:rPr>
        <w:t>www.a1kommunikation.de</w:t>
      </w:r>
    </w:hyperlink>
    <w:r>
      <w:rPr>
        <w:color w:val="000000"/>
        <w:sz w:val="16"/>
        <w:szCs w:val="16"/>
      </w:rPr>
      <w:t xml:space="preserve"> </w:t>
    </w:r>
  </w:p>
  <w:p w14:paraId="2DA7A5D4" w14:textId="77777777" w:rsidR="001C59C0" w:rsidRPr="00383723" w:rsidRDefault="001C59C0" w:rsidP="001C59C0">
    <w:pPr>
      <w:rPr>
        <w:b/>
        <w:color w:val="000000"/>
        <w:sz w:val="16"/>
        <w:szCs w:val="16"/>
      </w:rPr>
    </w:pPr>
  </w:p>
  <w:p w14:paraId="30D85FA7" w14:textId="6BE6482E" w:rsidR="00270F16" w:rsidRPr="001C59C0" w:rsidRDefault="001C59C0" w:rsidP="001C59C0">
    <w:pPr>
      <w:rPr>
        <w:sz w:val="16"/>
        <w:szCs w:val="16"/>
      </w:rPr>
    </w:pPr>
    <w:r>
      <w:rPr>
        <w:b/>
        <w:color w:val="000000"/>
        <w:sz w:val="16"/>
        <w:szCs w:val="16"/>
      </w:rPr>
      <w:t>Abdruck frei – Belegexemplar erbeten</w:t>
    </w:r>
    <w:bookmarkEnd w:id="0"/>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b/>
        <w:color w:val="000000"/>
        <w:sz w:val="16"/>
        <w:szCs w:val="16"/>
      </w:rPr>
      <w:tab/>
    </w:r>
    <w:r>
      <w:rPr>
        <w:sz w:val="16"/>
        <w:szCs w:val="16"/>
      </w:rPr>
      <w:t xml:space="preserve">Seite </w:t>
    </w:r>
    <w:r>
      <w:rPr>
        <w:sz w:val="16"/>
        <w:szCs w:val="16"/>
      </w:rPr>
      <w:fldChar w:fldCharType="begin"/>
    </w:r>
    <w:r>
      <w:rPr>
        <w:noProof/>
        <w:sz w:val="16"/>
        <w:szCs w:val="16"/>
      </w:rPr>
      <w:instrText xml:space="preserve"> PAGE </w:instrText>
    </w:r>
    <w:r>
      <w:fldChar w:fldCharType="separate"/>
    </w:r>
    <w:r>
      <w:t>2</w:t>
    </w:r>
    <w:r>
      <w:fldChar w:fldCharType="end"/>
    </w:r>
    <w:r>
      <w:rPr>
        <w:sz w:val="16"/>
        <w:szCs w:val="16"/>
      </w:rPr>
      <w:t>/</w:t>
    </w:r>
    <w:r>
      <w:rPr>
        <w:sz w:val="16"/>
        <w:szCs w:val="16"/>
      </w:rPr>
      <w:fldChar w:fldCharType="begin"/>
    </w:r>
    <w:r>
      <w:rPr>
        <w:noProof/>
        <w:sz w:val="16"/>
        <w:szCs w:val="16"/>
      </w:rPr>
      <w:instrText xml:space="preserve"> NUMPAGES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06EE2" w14:textId="0094E535" w:rsidR="00270F16" w:rsidRPr="00791278" w:rsidRDefault="00791278" w:rsidP="00791278">
    <w:pPr>
      <w:rPr>
        <w:rStyle w:val="Seitenzahl"/>
        <w:sz w:val="16"/>
        <w:szCs w:val="16"/>
      </w:rPr>
    </w:pPr>
    <w:r w:rsidRPr="003E409A">
      <w:rPr>
        <w:rFonts w:cs="Arial"/>
        <w:b/>
        <w:bCs/>
        <w:color w:val="000000"/>
        <w:sz w:val="16"/>
        <w:szCs w:val="16"/>
      </w:rPr>
      <w:t>Abdruck frei – Belegexemplar erbeten</w:t>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b/>
        <w:bCs/>
        <w:color w:val="000000"/>
        <w:sz w:val="16"/>
        <w:szCs w:val="16"/>
      </w:rPr>
      <w:tab/>
    </w:r>
    <w:r w:rsidRPr="003E409A">
      <w:rPr>
        <w:rFonts w:cs="Arial"/>
        <w:sz w:val="16"/>
        <w:szCs w:val="16"/>
      </w:rPr>
      <w:t xml:space="preserve">Seite </w:t>
    </w:r>
    <w:r w:rsidRPr="003E409A">
      <w:rPr>
        <w:sz w:val="16"/>
        <w:szCs w:val="16"/>
      </w:rPr>
      <w:fldChar w:fldCharType="begin"/>
    </w:r>
    <w:r w:rsidRPr="003E409A">
      <w:rPr>
        <w:noProof/>
        <w:sz w:val="16"/>
        <w:szCs w:val="16"/>
      </w:rPr>
      <w:instrText xml:space="preserve"> PAGE </w:instrText>
    </w:r>
    <w:r w:rsidRPr="003E409A">
      <w:rPr>
        <w:sz w:val="16"/>
        <w:szCs w:val="16"/>
      </w:rPr>
      <w:fldChar w:fldCharType="separate"/>
    </w:r>
    <w:r>
      <w:rPr>
        <w:sz w:val="16"/>
        <w:szCs w:val="16"/>
      </w:rPr>
      <w:t>2</w:t>
    </w:r>
    <w:r w:rsidRPr="003E409A">
      <w:fldChar w:fldCharType="end"/>
    </w:r>
    <w:r w:rsidRPr="003E409A">
      <w:rPr>
        <w:rFonts w:cs="Arial"/>
        <w:sz w:val="16"/>
        <w:szCs w:val="16"/>
      </w:rPr>
      <w:t>/</w:t>
    </w:r>
    <w:r w:rsidRPr="003E409A">
      <w:rPr>
        <w:sz w:val="16"/>
        <w:szCs w:val="16"/>
      </w:rPr>
      <w:fldChar w:fldCharType="begin"/>
    </w:r>
    <w:r w:rsidRPr="003E409A">
      <w:rPr>
        <w:sz w:val="16"/>
        <w:szCs w:val="16"/>
      </w:rPr>
      <w:instrText xml:space="preserve"> NUMPAGES </w:instrText>
    </w:r>
    <w:r w:rsidRPr="003E409A">
      <w:rPr>
        <w:sz w:val="16"/>
        <w:szCs w:val="16"/>
      </w:rPr>
      <w:fldChar w:fldCharType="separate"/>
    </w:r>
    <w:r>
      <w:rPr>
        <w:sz w:val="16"/>
        <w:szCs w:val="16"/>
      </w:rPr>
      <w:t>4</w:t>
    </w:r>
    <w:r w:rsidRPr="003E409A">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7F04E" w14:textId="77777777" w:rsidR="00864D1C" w:rsidRDefault="00864D1C">
      <w:r>
        <w:separator/>
      </w:r>
    </w:p>
  </w:footnote>
  <w:footnote w:type="continuationSeparator" w:id="0">
    <w:p w14:paraId="1F56296F" w14:textId="77777777" w:rsidR="00864D1C" w:rsidRDefault="00864D1C">
      <w:r>
        <w:continuationSeparator/>
      </w:r>
    </w:p>
  </w:footnote>
  <w:footnote w:type="continuationNotice" w:id="1">
    <w:p w14:paraId="1FAFA160" w14:textId="77777777" w:rsidR="00864D1C" w:rsidRDefault="00864D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0C5AE2" w14:textId="77777777" w:rsidR="00270F16" w:rsidRDefault="00270F16" w:rsidP="00E279A4">
    <w:pPr>
      <w:pStyle w:val="Kopfzeile"/>
      <w:framePr w:wrap="around" w:vAnchor="text" w:hAnchor="margin" w:xAlign="right" w:y="1"/>
      <w:rPr>
        <w:rStyle w:val="Seitenzahl"/>
      </w:rPr>
    </w:pPr>
    <w:r>
      <w:fldChar w:fldCharType="begin"/>
    </w:r>
    <w:r>
      <w:rPr>
        <w:rStyle w:val="Seitenzahl"/>
      </w:rPr>
      <w:instrText xml:space="preserve">PAGE  </w:instrText>
    </w:r>
    <w:r>
      <w:rPr>
        <w:rStyle w:val="Seitenzahl"/>
      </w:rPr>
      <w:fldChar w:fldCharType="separate"/>
    </w:r>
    <w:r>
      <w:rPr>
        <w:rStyle w:val="Seitenzahl"/>
        <w:noProof/>
      </w:rPr>
      <w:t>9</w:t>
    </w:r>
    <w:r>
      <w:rPr>
        <w:rStyle w:val="Seitenzahl"/>
      </w:rPr>
      <w:fldChar w:fldCharType="end"/>
    </w:r>
  </w:p>
  <w:p w14:paraId="04077063" w14:textId="77777777" w:rsidR="00270F16" w:rsidRDefault="00270F16" w:rsidP="00E279A4">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543AB2" w14:textId="753F2E9B" w:rsidR="00270F16" w:rsidRDefault="00D14F0E" w:rsidP="00EB0684">
    <w:pPr>
      <w:ind w:left="6237"/>
      <w:rPr>
        <w:rFonts w:cs="Arial"/>
        <w:b/>
        <w:sz w:val="40"/>
        <w:szCs w:val="40"/>
      </w:rPr>
    </w:pPr>
    <w:r>
      <w:rPr>
        <w:noProof/>
      </w:rPr>
      <w:drawing>
        <wp:anchor distT="0" distB="0" distL="114300" distR="114300" simplePos="0" relativeHeight="251658240" behindDoc="0" locked="0" layoutInCell="1" allowOverlap="1" wp14:anchorId="7476EBA3" wp14:editId="26C1D618">
          <wp:simplePos x="0" y="0"/>
          <wp:positionH relativeFrom="column">
            <wp:posOffset>3537585</wp:posOffset>
          </wp:positionH>
          <wp:positionV relativeFrom="paragraph">
            <wp:posOffset>208280</wp:posOffset>
          </wp:positionV>
          <wp:extent cx="2353945" cy="528955"/>
          <wp:effectExtent l="0" t="0" r="0" b="0"/>
          <wp:wrapNone/>
          <wp:docPr id="2" name="Grafik 5"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E5C86BE" w14:textId="77777777" w:rsidR="00270F16" w:rsidRDefault="00270F16" w:rsidP="00EB0684">
    <w:pPr>
      <w:ind w:left="6521"/>
      <w:rPr>
        <w:rFonts w:cs="Arial"/>
        <w:b/>
        <w:sz w:val="40"/>
        <w:szCs w:val="40"/>
      </w:rPr>
    </w:pPr>
  </w:p>
  <w:p w14:paraId="6EAA1D2F" w14:textId="528EC1DE" w:rsidR="006D5250" w:rsidRPr="00DC130B" w:rsidRDefault="00A457D6" w:rsidP="006D5250">
    <w:pPr>
      <w:rPr>
        <w:rFonts w:cs="Arial"/>
        <w:b/>
        <w:sz w:val="40"/>
        <w:szCs w:val="40"/>
      </w:rPr>
    </w:pPr>
    <w:r>
      <w:rPr>
        <w:rFonts w:cs="Arial"/>
        <w:b/>
        <w:bCs/>
        <w:sz w:val="40"/>
        <w:szCs w:val="40"/>
      </w:rPr>
      <w:t>Fachbericht</w:t>
    </w:r>
  </w:p>
  <w:p w14:paraId="0F2E7F26" w14:textId="77777777" w:rsidR="00270F16" w:rsidRPr="003349BF" w:rsidRDefault="00270F16" w:rsidP="00EB0684">
    <w:pPr>
      <w:pStyle w:val="Kopfzeile"/>
    </w:pPr>
  </w:p>
  <w:p w14:paraId="05D09E03" w14:textId="77777777" w:rsidR="00270F16" w:rsidRPr="00824466" w:rsidRDefault="00270F16" w:rsidP="00EB0684">
    <w:pPr>
      <w:pStyle w:val="Kopfzeile"/>
    </w:pPr>
  </w:p>
  <w:p w14:paraId="2F4A9E53" w14:textId="77777777" w:rsidR="00270F16" w:rsidRPr="00824466" w:rsidRDefault="00270F16" w:rsidP="00EB0684">
    <w:pPr>
      <w:pStyle w:val="Kopfzeile"/>
    </w:pPr>
  </w:p>
  <w:p w14:paraId="5CA8A9B2" w14:textId="77777777" w:rsidR="00270F16" w:rsidRPr="00B0305A" w:rsidRDefault="00270F16" w:rsidP="00EB0684">
    <w:pPr>
      <w:pStyle w:val="Kopfzeile"/>
    </w:pPr>
  </w:p>
  <w:p w14:paraId="4D82FFCF" w14:textId="77777777" w:rsidR="00270F16" w:rsidRPr="00EB0684" w:rsidRDefault="00270F16" w:rsidP="00EB06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E8A1" w14:textId="026AC242" w:rsidR="00270F16" w:rsidRDefault="00D14F0E" w:rsidP="00EB0684">
    <w:pPr>
      <w:ind w:left="6237"/>
      <w:rPr>
        <w:rFonts w:cs="Arial"/>
        <w:b/>
        <w:sz w:val="40"/>
        <w:szCs w:val="40"/>
      </w:rPr>
    </w:pPr>
    <w:r>
      <w:rPr>
        <w:noProof/>
      </w:rPr>
      <w:drawing>
        <wp:anchor distT="0" distB="0" distL="114300" distR="114300" simplePos="0" relativeHeight="251657216" behindDoc="0" locked="0" layoutInCell="1" allowOverlap="1" wp14:anchorId="113AC24E" wp14:editId="2B6FFDDD">
          <wp:simplePos x="0" y="0"/>
          <wp:positionH relativeFrom="column">
            <wp:posOffset>3537585</wp:posOffset>
          </wp:positionH>
          <wp:positionV relativeFrom="paragraph">
            <wp:posOffset>208280</wp:posOffset>
          </wp:positionV>
          <wp:extent cx="2353945" cy="528955"/>
          <wp:effectExtent l="0" t="0" r="0" b="0"/>
          <wp:wrapNone/>
          <wp:docPr id="1" name="Grafik 3" descr="Logo_BEUMERGROUP_Originalfarbe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 descr="Logo_BEUMERGROUP_Originalfarbe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3945" cy="52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A42F26" w14:textId="77777777" w:rsidR="00270F16" w:rsidRDefault="00270F16" w:rsidP="00EB0684">
    <w:pPr>
      <w:ind w:left="6521"/>
      <w:rPr>
        <w:rFonts w:cs="Arial"/>
        <w:b/>
        <w:sz w:val="40"/>
        <w:szCs w:val="40"/>
      </w:rPr>
    </w:pPr>
  </w:p>
  <w:p w14:paraId="3EB1834C" w14:textId="03699EEC" w:rsidR="00270F16" w:rsidRPr="00DC130B" w:rsidRDefault="00A457D6" w:rsidP="003E409A">
    <w:pPr>
      <w:rPr>
        <w:rFonts w:cs="Arial"/>
        <w:b/>
        <w:sz w:val="40"/>
        <w:szCs w:val="40"/>
      </w:rPr>
    </w:pPr>
    <w:r>
      <w:rPr>
        <w:rFonts w:cs="Arial"/>
        <w:b/>
        <w:bCs/>
        <w:sz w:val="40"/>
        <w:szCs w:val="40"/>
      </w:rPr>
      <w:t>Fachbericht</w:t>
    </w:r>
  </w:p>
  <w:p w14:paraId="3B06C0D1" w14:textId="77777777" w:rsidR="00270F16" w:rsidRPr="003349BF" w:rsidRDefault="00270F16" w:rsidP="00EB0684">
    <w:pPr>
      <w:pStyle w:val="Kopfzeile"/>
    </w:pPr>
  </w:p>
  <w:p w14:paraId="0D1FF356" w14:textId="77777777" w:rsidR="00270F16" w:rsidRPr="00824466" w:rsidRDefault="00270F16" w:rsidP="00EB0684">
    <w:pPr>
      <w:pStyle w:val="Kopfzeile"/>
    </w:pPr>
  </w:p>
  <w:p w14:paraId="1DC6E2D1" w14:textId="77777777" w:rsidR="00270F16" w:rsidRPr="00824466" w:rsidRDefault="00270F16" w:rsidP="00EB0684">
    <w:pPr>
      <w:pStyle w:val="Kopfzeile"/>
    </w:pPr>
  </w:p>
  <w:p w14:paraId="71F824B8" w14:textId="77777777" w:rsidR="00270F16" w:rsidRPr="00B0305A" w:rsidRDefault="00270F16" w:rsidP="00EB0684">
    <w:pPr>
      <w:pStyle w:val="Kopfzeile"/>
    </w:pPr>
  </w:p>
  <w:p w14:paraId="57A59AE8" w14:textId="77777777" w:rsidR="00270F16" w:rsidRPr="00EB0684" w:rsidRDefault="00270F16" w:rsidP="00EB06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0D4316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7009555B"/>
    <w:multiLevelType w:val="hybridMultilevel"/>
    <w:tmpl w:val="678E4932"/>
    <w:lvl w:ilvl="0" w:tplc="C7325E26">
      <w:start w:val="13"/>
      <w:numFmt w:val="bullet"/>
      <w:lvlText w:val="-"/>
      <w:lvlJc w:val="left"/>
      <w:pPr>
        <w:ind w:left="720" w:hanging="360"/>
      </w:pPr>
      <w:rPr>
        <w:rFonts w:ascii="Arial Nova" w:eastAsia="Yu Gothic" w:hAnsi="Arial Nova" w:cs="Cordia New"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337275813">
    <w:abstractNumId w:val="0"/>
  </w:num>
  <w:num w:numId="2" w16cid:durableId="11508253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AC9"/>
    <w:rsid w:val="00007661"/>
    <w:rsid w:val="00012260"/>
    <w:rsid w:val="0001364D"/>
    <w:rsid w:val="000136DA"/>
    <w:rsid w:val="00014D3A"/>
    <w:rsid w:val="00017CB0"/>
    <w:rsid w:val="000207D9"/>
    <w:rsid w:val="000212E2"/>
    <w:rsid w:val="00024237"/>
    <w:rsid w:val="00024464"/>
    <w:rsid w:val="0002499B"/>
    <w:rsid w:val="000277D5"/>
    <w:rsid w:val="00030ED1"/>
    <w:rsid w:val="00031152"/>
    <w:rsid w:val="00032F6A"/>
    <w:rsid w:val="000331E8"/>
    <w:rsid w:val="0003423E"/>
    <w:rsid w:val="000403D1"/>
    <w:rsid w:val="00043EE7"/>
    <w:rsid w:val="00046D4B"/>
    <w:rsid w:val="00050790"/>
    <w:rsid w:val="000508F8"/>
    <w:rsid w:val="000555B0"/>
    <w:rsid w:val="00061FC4"/>
    <w:rsid w:val="00063B5A"/>
    <w:rsid w:val="0006683C"/>
    <w:rsid w:val="00067D1F"/>
    <w:rsid w:val="000723DA"/>
    <w:rsid w:val="00073048"/>
    <w:rsid w:val="000740CD"/>
    <w:rsid w:val="000746A9"/>
    <w:rsid w:val="000832A9"/>
    <w:rsid w:val="00091A7F"/>
    <w:rsid w:val="000925A8"/>
    <w:rsid w:val="00094710"/>
    <w:rsid w:val="000A2CB0"/>
    <w:rsid w:val="000A5352"/>
    <w:rsid w:val="000B0EE0"/>
    <w:rsid w:val="000B139B"/>
    <w:rsid w:val="000B25F2"/>
    <w:rsid w:val="000B362B"/>
    <w:rsid w:val="000B5641"/>
    <w:rsid w:val="000B72AD"/>
    <w:rsid w:val="000C02CD"/>
    <w:rsid w:val="000C0B81"/>
    <w:rsid w:val="000C3845"/>
    <w:rsid w:val="000C463B"/>
    <w:rsid w:val="000D0E09"/>
    <w:rsid w:val="000D1FD3"/>
    <w:rsid w:val="000D4A90"/>
    <w:rsid w:val="000D4E0D"/>
    <w:rsid w:val="000D7663"/>
    <w:rsid w:val="000E2877"/>
    <w:rsid w:val="000E2B67"/>
    <w:rsid w:val="000E6309"/>
    <w:rsid w:val="000F2462"/>
    <w:rsid w:val="000F38B6"/>
    <w:rsid w:val="000F4E9B"/>
    <w:rsid w:val="00100AD4"/>
    <w:rsid w:val="00101BC6"/>
    <w:rsid w:val="00102FBF"/>
    <w:rsid w:val="00105E21"/>
    <w:rsid w:val="00106CB3"/>
    <w:rsid w:val="001143EE"/>
    <w:rsid w:val="0011638B"/>
    <w:rsid w:val="00116919"/>
    <w:rsid w:val="001212E1"/>
    <w:rsid w:val="00121D7F"/>
    <w:rsid w:val="001223FC"/>
    <w:rsid w:val="001279EA"/>
    <w:rsid w:val="0013274A"/>
    <w:rsid w:val="00133AF7"/>
    <w:rsid w:val="00134247"/>
    <w:rsid w:val="00137D47"/>
    <w:rsid w:val="00137E2B"/>
    <w:rsid w:val="00140B12"/>
    <w:rsid w:val="00142F33"/>
    <w:rsid w:val="00144A9A"/>
    <w:rsid w:val="001467E0"/>
    <w:rsid w:val="001544A9"/>
    <w:rsid w:val="00154ECB"/>
    <w:rsid w:val="0015546D"/>
    <w:rsid w:val="00165FD7"/>
    <w:rsid w:val="00166B7F"/>
    <w:rsid w:val="001678AC"/>
    <w:rsid w:val="00170531"/>
    <w:rsid w:val="00173D72"/>
    <w:rsid w:val="0018241B"/>
    <w:rsid w:val="00182670"/>
    <w:rsid w:val="00186312"/>
    <w:rsid w:val="00187F5A"/>
    <w:rsid w:val="00192070"/>
    <w:rsid w:val="0019256A"/>
    <w:rsid w:val="00193258"/>
    <w:rsid w:val="00194B48"/>
    <w:rsid w:val="00197931"/>
    <w:rsid w:val="001A077F"/>
    <w:rsid w:val="001A5B27"/>
    <w:rsid w:val="001B0BE3"/>
    <w:rsid w:val="001B2BC1"/>
    <w:rsid w:val="001B3B7C"/>
    <w:rsid w:val="001B6C83"/>
    <w:rsid w:val="001C2184"/>
    <w:rsid w:val="001C309E"/>
    <w:rsid w:val="001C59C0"/>
    <w:rsid w:val="001C653E"/>
    <w:rsid w:val="001C66EF"/>
    <w:rsid w:val="001D12EF"/>
    <w:rsid w:val="001D1E0D"/>
    <w:rsid w:val="001D21E8"/>
    <w:rsid w:val="001D3658"/>
    <w:rsid w:val="001D5B1E"/>
    <w:rsid w:val="001D6461"/>
    <w:rsid w:val="001D6C39"/>
    <w:rsid w:val="001D6CAF"/>
    <w:rsid w:val="001D7698"/>
    <w:rsid w:val="001E663E"/>
    <w:rsid w:val="001E6FA7"/>
    <w:rsid w:val="001F0E1B"/>
    <w:rsid w:val="001F2ACF"/>
    <w:rsid w:val="001F73E5"/>
    <w:rsid w:val="001F7D90"/>
    <w:rsid w:val="00206234"/>
    <w:rsid w:val="00207FF5"/>
    <w:rsid w:val="00211ADD"/>
    <w:rsid w:val="00211B61"/>
    <w:rsid w:val="00216013"/>
    <w:rsid w:val="00220EB3"/>
    <w:rsid w:val="00222D65"/>
    <w:rsid w:val="002304C6"/>
    <w:rsid w:val="00231FE5"/>
    <w:rsid w:val="002322C8"/>
    <w:rsid w:val="00232B7A"/>
    <w:rsid w:val="0023337C"/>
    <w:rsid w:val="002338CC"/>
    <w:rsid w:val="00234381"/>
    <w:rsid w:val="00234CBC"/>
    <w:rsid w:val="00235DE3"/>
    <w:rsid w:val="00241927"/>
    <w:rsid w:val="002420C0"/>
    <w:rsid w:val="00242754"/>
    <w:rsid w:val="00243FCE"/>
    <w:rsid w:val="002451A6"/>
    <w:rsid w:val="00246628"/>
    <w:rsid w:val="0025062A"/>
    <w:rsid w:val="00252394"/>
    <w:rsid w:val="002529FB"/>
    <w:rsid w:val="00252EFD"/>
    <w:rsid w:val="00254962"/>
    <w:rsid w:val="00265358"/>
    <w:rsid w:val="0026690C"/>
    <w:rsid w:val="00270232"/>
    <w:rsid w:val="00270F16"/>
    <w:rsid w:val="002749E7"/>
    <w:rsid w:val="00280B56"/>
    <w:rsid w:val="00281157"/>
    <w:rsid w:val="0028569F"/>
    <w:rsid w:val="00287D70"/>
    <w:rsid w:val="00291F9E"/>
    <w:rsid w:val="00293540"/>
    <w:rsid w:val="00296810"/>
    <w:rsid w:val="00296FBE"/>
    <w:rsid w:val="002A2213"/>
    <w:rsid w:val="002A500B"/>
    <w:rsid w:val="002B176C"/>
    <w:rsid w:val="002B427B"/>
    <w:rsid w:val="002B652B"/>
    <w:rsid w:val="002B6659"/>
    <w:rsid w:val="002C1CCC"/>
    <w:rsid w:val="002C1F17"/>
    <w:rsid w:val="002D4611"/>
    <w:rsid w:val="002E4F13"/>
    <w:rsid w:val="002E68B0"/>
    <w:rsid w:val="002E7FC3"/>
    <w:rsid w:val="002F1805"/>
    <w:rsid w:val="002F2241"/>
    <w:rsid w:val="002F259B"/>
    <w:rsid w:val="002F62A6"/>
    <w:rsid w:val="00303A6A"/>
    <w:rsid w:val="00303FE5"/>
    <w:rsid w:val="00304BCB"/>
    <w:rsid w:val="00304E2C"/>
    <w:rsid w:val="00304EC0"/>
    <w:rsid w:val="00305986"/>
    <w:rsid w:val="00305A96"/>
    <w:rsid w:val="00306D8E"/>
    <w:rsid w:val="00307E39"/>
    <w:rsid w:val="0031175E"/>
    <w:rsid w:val="00313123"/>
    <w:rsid w:val="00313589"/>
    <w:rsid w:val="003159CF"/>
    <w:rsid w:val="00320A73"/>
    <w:rsid w:val="00323FAE"/>
    <w:rsid w:val="003240DB"/>
    <w:rsid w:val="00324AE2"/>
    <w:rsid w:val="00324E82"/>
    <w:rsid w:val="00325FE4"/>
    <w:rsid w:val="00332DD1"/>
    <w:rsid w:val="003341D5"/>
    <w:rsid w:val="00335BD4"/>
    <w:rsid w:val="00341E1D"/>
    <w:rsid w:val="00344219"/>
    <w:rsid w:val="0034547D"/>
    <w:rsid w:val="0034554A"/>
    <w:rsid w:val="003463F7"/>
    <w:rsid w:val="0034661A"/>
    <w:rsid w:val="00350728"/>
    <w:rsid w:val="00352B9A"/>
    <w:rsid w:val="0035377B"/>
    <w:rsid w:val="00356349"/>
    <w:rsid w:val="00356E87"/>
    <w:rsid w:val="00357178"/>
    <w:rsid w:val="00362AC2"/>
    <w:rsid w:val="00363DEC"/>
    <w:rsid w:val="00366F1C"/>
    <w:rsid w:val="00372F71"/>
    <w:rsid w:val="0037624E"/>
    <w:rsid w:val="003778E3"/>
    <w:rsid w:val="00382867"/>
    <w:rsid w:val="00385205"/>
    <w:rsid w:val="0039252A"/>
    <w:rsid w:val="00393112"/>
    <w:rsid w:val="00397F48"/>
    <w:rsid w:val="003A1D9A"/>
    <w:rsid w:val="003A235C"/>
    <w:rsid w:val="003A240B"/>
    <w:rsid w:val="003A5A68"/>
    <w:rsid w:val="003A731A"/>
    <w:rsid w:val="003B6AC0"/>
    <w:rsid w:val="003C154C"/>
    <w:rsid w:val="003C3368"/>
    <w:rsid w:val="003C367F"/>
    <w:rsid w:val="003C48BA"/>
    <w:rsid w:val="003C7356"/>
    <w:rsid w:val="003D4ABB"/>
    <w:rsid w:val="003D4F82"/>
    <w:rsid w:val="003D52B4"/>
    <w:rsid w:val="003D61AE"/>
    <w:rsid w:val="003D7333"/>
    <w:rsid w:val="003D7BC6"/>
    <w:rsid w:val="003E409A"/>
    <w:rsid w:val="003E40C7"/>
    <w:rsid w:val="003E5045"/>
    <w:rsid w:val="003F249F"/>
    <w:rsid w:val="003F325F"/>
    <w:rsid w:val="003F6C34"/>
    <w:rsid w:val="004032DB"/>
    <w:rsid w:val="004048E2"/>
    <w:rsid w:val="004074F4"/>
    <w:rsid w:val="004172BE"/>
    <w:rsid w:val="0042319A"/>
    <w:rsid w:val="00426D1D"/>
    <w:rsid w:val="00427A42"/>
    <w:rsid w:val="00430783"/>
    <w:rsid w:val="0043517B"/>
    <w:rsid w:val="00440BE0"/>
    <w:rsid w:val="00444707"/>
    <w:rsid w:val="004455C9"/>
    <w:rsid w:val="004501AC"/>
    <w:rsid w:val="0045155B"/>
    <w:rsid w:val="00454795"/>
    <w:rsid w:val="00455824"/>
    <w:rsid w:val="0046044F"/>
    <w:rsid w:val="004652B8"/>
    <w:rsid w:val="00471E41"/>
    <w:rsid w:val="004728A6"/>
    <w:rsid w:val="00473292"/>
    <w:rsid w:val="00475E7F"/>
    <w:rsid w:val="00477A91"/>
    <w:rsid w:val="00480CAC"/>
    <w:rsid w:val="00481316"/>
    <w:rsid w:val="004827D1"/>
    <w:rsid w:val="004839DC"/>
    <w:rsid w:val="0048520A"/>
    <w:rsid w:val="0048570A"/>
    <w:rsid w:val="004913D3"/>
    <w:rsid w:val="004913ED"/>
    <w:rsid w:val="00493BA4"/>
    <w:rsid w:val="004A5BB4"/>
    <w:rsid w:val="004B1DAF"/>
    <w:rsid w:val="004B1F6E"/>
    <w:rsid w:val="004B673A"/>
    <w:rsid w:val="004C6730"/>
    <w:rsid w:val="004C771A"/>
    <w:rsid w:val="004D10E9"/>
    <w:rsid w:val="004D7C3E"/>
    <w:rsid w:val="004E09F0"/>
    <w:rsid w:val="004E253F"/>
    <w:rsid w:val="004E308D"/>
    <w:rsid w:val="004E5001"/>
    <w:rsid w:val="004E71AE"/>
    <w:rsid w:val="004F6BFB"/>
    <w:rsid w:val="004F7F61"/>
    <w:rsid w:val="0050008A"/>
    <w:rsid w:val="0050199E"/>
    <w:rsid w:val="00501C94"/>
    <w:rsid w:val="005046DE"/>
    <w:rsid w:val="00507AA3"/>
    <w:rsid w:val="00507CD9"/>
    <w:rsid w:val="0051100E"/>
    <w:rsid w:val="0051127A"/>
    <w:rsid w:val="0051135E"/>
    <w:rsid w:val="00511512"/>
    <w:rsid w:val="0051216F"/>
    <w:rsid w:val="00514B76"/>
    <w:rsid w:val="005262DA"/>
    <w:rsid w:val="00531037"/>
    <w:rsid w:val="0053523D"/>
    <w:rsid w:val="005409D8"/>
    <w:rsid w:val="00541D29"/>
    <w:rsid w:val="00542180"/>
    <w:rsid w:val="005425DB"/>
    <w:rsid w:val="00543078"/>
    <w:rsid w:val="005512BA"/>
    <w:rsid w:val="005526DA"/>
    <w:rsid w:val="00553CB8"/>
    <w:rsid w:val="00553E14"/>
    <w:rsid w:val="00563010"/>
    <w:rsid w:val="00566867"/>
    <w:rsid w:val="00566B83"/>
    <w:rsid w:val="005718AE"/>
    <w:rsid w:val="00574989"/>
    <w:rsid w:val="00580C6A"/>
    <w:rsid w:val="00586864"/>
    <w:rsid w:val="00586BC1"/>
    <w:rsid w:val="0059381D"/>
    <w:rsid w:val="00596574"/>
    <w:rsid w:val="005A0082"/>
    <w:rsid w:val="005B21F7"/>
    <w:rsid w:val="005B3F53"/>
    <w:rsid w:val="005B41D4"/>
    <w:rsid w:val="005B4C11"/>
    <w:rsid w:val="005B595F"/>
    <w:rsid w:val="005B5B3D"/>
    <w:rsid w:val="005B60BE"/>
    <w:rsid w:val="005B6EF7"/>
    <w:rsid w:val="005B754F"/>
    <w:rsid w:val="005C1952"/>
    <w:rsid w:val="005C1BE5"/>
    <w:rsid w:val="005C2BDC"/>
    <w:rsid w:val="005C620F"/>
    <w:rsid w:val="005D260A"/>
    <w:rsid w:val="005D4664"/>
    <w:rsid w:val="005D6A5C"/>
    <w:rsid w:val="005D71FF"/>
    <w:rsid w:val="005E34AA"/>
    <w:rsid w:val="005E4B53"/>
    <w:rsid w:val="005E5D25"/>
    <w:rsid w:val="005E6489"/>
    <w:rsid w:val="005E6B17"/>
    <w:rsid w:val="005E7261"/>
    <w:rsid w:val="005E7415"/>
    <w:rsid w:val="005E7DA1"/>
    <w:rsid w:val="005F120A"/>
    <w:rsid w:val="005F49FE"/>
    <w:rsid w:val="005F58C6"/>
    <w:rsid w:val="005F5ADD"/>
    <w:rsid w:val="005F6820"/>
    <w:rsid w:val="005F7D1B"/>
    <w:rsid w:val="006064D2"/>
    <w:rsid w:val="006066ED"/>
    <w:rsid w:val="00606A1D"/>
    <w:rsid w:val="0061349E"/>
    <w:rsid w:val="00614321"/>
    <w:rsid w:val="00622B7A"/>
    <w:rsid w:val="00624D58"/>
    <w:rsid w:val="00631071"/>
    <w:rsid w:val="00632D48"/>
    <w:rsid w:val="006348EC"/>
    <w:rsid w:val="00634E23"/>
    <w:rsid w:val="006357E0"/>
    <w:rsid w:val="00635C4E"/>
    <w:rsid w:val="006373E7"/>
    <w:rsid w:val="00640731"/>
    <w:rsid w:val="00641AF0"/>
    <w:rsid w:val="006422D2"/>
    <w:rsid w:val="00645862"/>
    <w:rsid w:val="00650C7B"/>
    <w:rsid w:val="00652DE9"/>
    <w:rsid w:val="00655C19"/>
    <w:rsid w:val="00656C05"/>
    <w:rsid w:val="00660103"/>
    <w:rsid w:val="00660125"/>
    <w:rsid w:val="006627B2"/>
    <w:rsid w:val="00664F66"/>
    <w:rsid w:val="00665E0E"/>
    <w:rsid w:val="006675A4"/>
    <w:rsid w:val="006679B2"/>
    <w:rsid w:val="00667D1E"/>
    <w:rsid w:val="006728C8"/>
    <w:rsid w:val="00673147"/>
    <w:rsid w:val="00675D6E"/>
    <w:rsid w:val="0068131D"/>
    <w:rsid w:val="00683A75"/>
    <w:rsid w:val="00686503"/>
    <w:rsid w:val="006875D5"/>
    <w:rsid w:val="00690F0E"/>
    <w:rsid w:val="00691347"/>
    <w:rsid w:val="006A207C"/>
    <w:rsid w:val="006A3809"/>
    <w:rsid w:val="006A3896"/>
    <w:rsid w:val="006A4510"/>
    <w:rsid w:val="006A4EFE"/>
    <w:rsid w:val="006A4FB8"/>
    <w:rsid w:val="006A6CCA"/>
    <w:rsid w:val="006B0F40"/>
    <w:rsid w:val="006B4058"/>
    <w:rsid w:val="006C0080"/>
    <w:rsid w:val="006C52A6"/>
    <w:rsid w:val="006C74BA"/>
    <w:rsid w:val="006D0762"/>
    <w:rsid w:val="006D1A76"/>
    <w:rsid w:val="006D1ADB"/>
    <w:rsid w:val="006D35C4"/>
    <w:rsid w:val="006D5250"/>
    <w:rsid w:val="006D5453"/>
    <w:rsid w:val="006E0F59"/>
    <w:rsid w:val="006E3994"/>
    <w:rsid w:val="006E7CF5"/>
    <w:rsid w:val="006E7CF9"/>
    <w:rsid w:val="006F1673"/>
    <w:rsid w:val="006F4999"/>
    <w:rsid w:val="006F75E9"/>
    <w:rsid w:val="00707B21"/>
    <w:rsid w:val="00710627"/>
    <w:rsid w:val="007135CA"/>
    <w:rsid w:val="00713FAE"/>
    <w:rsid w:val="00715032"/>
    <w:rsid w:val="00722D1A"/>
    <w:rsid w:val="00723BF5"/>
    <w:rsid w:val="00726E11"/>
    <w:rsid w:val="00730E20"/>
    <w:rsid w:val="00731372"/>
    <w:rsid w:val="00734A0A"/>
    <w:rsid w:val="00734CA9"/>
    <w:rsid w:val="00735D3D"/>
    <w:rsid w:val="007416B8"/>
    <w:rsid w:val="00743B2F"/>
    <w:rsid w:val="00744871"/>
    <w:rsid w:val="00746C8B"/>
    <w:rsid w:val="007472E5"/>
    <w:rsid w:val="007504A3"/>
    <w:rsid w:val="00751971"/>
    <w:rsid w:val="00755C5A"/>
    <w:rsid w:val="00755D12"/>
    <w:rsid w:val="00762E54"/>
    <w:rsid w:val="00763040"/>
    <w:rsid w:val="0076543D"/>
    <w:rsid w:val="00770257"/>
    <w:rsid w:val="0077429C"/>
    <w:rsid w:val="0077641F"/>
    <w:rsid w:val="00781CC6"/>
    <w:rsid w:val="00781EA8"/>
    <w:rsid w:val="0078345F"/>
    <w:rsid w:val="0078585F"/>
    <w:rsid w:val="00786A57"/>
    <w:rsid w:val="00787D75"/>
    <w:rsid w:val="00790263"/>
    <w:rsid w:val="00790FF2"/>
    <w:rsid w:val="00791278"/>
    <w:rsid w:val="00793299"/>
    <w:rsid w:val="007A068D"/>
    <w:rsid w:val="007A0A3F"/>
    <w:rsid w:val="007A2222"/>
    <w:rsid w:val="007A2A1E"/>
    <w:rsid w:val="007A3AC9"/>
    <w:rsid w:val="007A7E62"/>
    <w:rsid w:val="007B3283"/>
    <w:rsid w:val="007B4F73"/>
    <w:rsid w:val="007C03B6"/>
    <w:rsid w:val="007C476D"/>
    <w:rsid w:val="007D1647"/>
    <w:rsid w:val="007D3440"/>
    <w:rsid w:val="007D509B"/>
    <w:rsid w:val="007D6D76"/>
    <w:rsid w:val="007D73AC"/>
    <w:rsid w:val="007D74A0"/>
    <w:rsid w:val="007D7B5B"/>
    <w:rsid w:val="007D7D94"/>
    <w:rsid w:val="007E60F2"/>
    <w:rsid w:val="007E7548"/>
    <w:rsid w:val="007F26B3"/>
    <w:rsid w:val="007F321D"/>
    <w:rsid w:val="007F3832"/>
    <w:rsid w:val="007F427F"/>
    <w:rsid w:val="00801483"/>
    <w:rsid w:val="00805E19"/>
    <w:rsid w:val="00810DC6"/>
    <w:rsid w:val="008116F0"/>
    <w:rsid w:val="0082067C"/>
    <w:rsid w:val="00825DF3"/>
    <w:rsid w:val="00832E73"/>
    <w:rsid w:val="0083410F"/>
    <w:rsid w:val="008404D3"/>
    <w:rsid w:val="00842352"/>
    <w:rsid w:val="008437D6"/>
    <w:rsid w:val="008462A5"/>
    <w:rsid w:val="0084785F"/>
    <w:rsid w:val="008502CD"/>
    <w:rsid w:val="008516AB"/>
    <w:rsid w:val="00853F06"/>
    <w:rsid w:val="008620D3"/>
    <w:rsid w:val="0086220A"/>
    <w:rsid w:val="008640A5"/>
    <w:rsid w:val="00864D1C"/>
    <w:rsid w:val="00871052"/>
    <w:rsid w:val="008715AD"/>
    <w:rsid w:val="0087317F"/>
    <w:rsid w:val="00883FE4"/>
    <w:rsid w:val="00886AEC"/>
    <w:rsid w:val="008909B3"/>
    <w:rsid w:val="00890FC5"/>
    <w:rsid w:val="008912B5"/>
    <w:rsid w:val="00891DA3"/>
    <w:rsid w:val="00891EF7"/>
    <w:rsid w:val="008A289B"/>
    <w:rsid w:val="008A2CA0"/>
    <w:rsid w:val="008A5335"/>
    <w:rsid w:val="008A5F1A"/>
    <w:rsid w:val="008A7224"/>
    <w:rsid w:val="008A7BDC"/>
    <w:rsid w:val="008B3D2A"/>
    <w:rsid w:val="008B7A6B"/>
    <w:rsid w:val="008C569E"/>
    <w:rsid w:val="008C60B2"/>
    <w:rsid w:val="008C6CC1"/>
    <w:rsid w:val="008C763E"/>
    <w:rsid w:val="008D0F95"/>
    <w:rsid w:val="008D7CB1"/>
    <w:rsid w:val="008E0BD4"/>
    <w:rsid w:val="008E1220"/>
    <w:rsid w:val="008E2108"/>
    <w:rsid w:val="008E4CFD"/>
    <w:rsid w:val="008F126E"/>
    <w:rsid w:val="008F4D85"/>
    <w:rsid w:val="008F5449"/>
    <w:rsid w:val="008F594E"/>
    <w:rsid w:val="008F68C0"/>
    <w:rsid w:val="008F6C28"/>
    <w:rsid w:val="0090150E"/>
    <w:rsid w:val="00904630"/>
    <w:rsid w:val="00910BDD"/>
    <w:rsid w:val="00911943"/>
    <w:rsid w:val="00915AE0"/>
    <w:rsid w:val="009209D1"/>
    <w:rsid w:val="009244C2"/>
    <w:rsid w:val="009246E0"/>
    <w:rsid w:val="009261FA"/>
    <w:rsid w:val="0092672E"/>
    <w:rsid w:val="00927097"/>
    <w:rsid w:val="00927232"/>
    <w:rsid w:val="0092753F"/>
    <w:rsid w:val="00931BDF"/>
    <w:rsid w:val="009357A9"/>
    <w:rsid w:val="00946733"/>
    <w:rsid w:val="00951410"/>
    <w:rsid w:val="0095175C"/>
    <w:rsid w:val="00954BD5"/>
    <w:rsid w:val="00954EF8"/>
    <w:rsid w:val="00955634"/>
    <w:rsid w:val="009562CE"/>
    <w:rsid w:val="009570F1"/>
    <w:rsid w:val="0096335A"/>
    <w:rsid w:val="009661BA"/>
    <w:rsid w:val="009720EB"/>
    <w:rsid w:val="009761CE"/>
    <w:rsid w:val="00980E8A"/>
    <w:rsid w:val="00983774"/>
    <w:rsid w:val="00985456"/>
    <w:rsid w:val="00990536"/>
    <w:rsid w:val="00990635"/>
    <w:rsid w:val="00990BBA"/>
    <w:rsid w:val="009915DE"/>
    <w:rsid w:val="00994742"/>
    <w:rsid w:val="00996C65"/>
    <w:rsid w:val="009A0435"/>
    <w:rsid w:val="009A2AC2"/>
    <w:rsid w:val="009A6448"/>
    <w:rsid w:val="009A7A91"/>
    <w:rsid w:val="009B0422"/>
    <w:rsid w:val="009B228A"/>
    <w:rsid w:val="009B39E1"/>
    <w:rsid w:val="009B48F8"/>
    <w:rsid w:val="009B6B30"/>
    <w:rsid w:val="009D1C57"/>
    <w:rsid w:val="009D546A"/>
    <w:rsid w:val="009E2210"/>
    <w:rsid w:val="009E2EA8"/>
    <w:rsid w:val="009E64D6"/>
    <w:rsid w:val="009F0565"/>
    <w:rsid w:val="009F7195"/>
    <w:rsid w:val="00A050DC"/>
    <w:rsid w:val="00A13AE2"/>
    <w:rsid w:val="00A23871"/>
    <w:rsid w:val="00A25B24"/>
    <w:rsid w:val="00A26D03"/>
    <w:rsid w:val="00A32149"/>
    <w:rsid w:val="00A33AE1"/>
    <w:rsid w:val="00A35D90"/>
    <w:rsid w:val="00A44E35"/>
    <w:rsid w:val="00A452F5"/>
    <w:rsid w:val="00A457D6"/>
    <w:rsid w:val="00A45D6A"/>
    <w:rsid w:val="00A473A9"/>
    <w:rsid w:val="00A50641"/>
    <w:rsid w:val="00A56F34"/>
    <w:rsid w:val="00A66217"/>
    <w:rsid w:val="00A72423"/>
    <w:rsid w:val="00A7468C"/>
    <w:rsid w:val="00A74904"/>
    <w:rsid w:val="00A81BC1"/>
    <w:rsid w:val="00A86D4F"/>
    <w:rsid w:val="00A907AA"/>
    <w:rsid w:val="00A91315"/>
    <w:rsid w:val="00A92EEF"/>
    <w:rsid w:val="00A933A7"/>
    <w:rsid w:val="00A94845"/>
    <w:rsid w:val="00AA0695"/>
    <w:rsid w:val="00AA2D62"/>
    <w:rsid w:val="00AA2E15"/>
    <w:rsid w:val="00AA5E71"/>
    <w:rsid w:val="00AA646A"/>
    <w:rsid w:val="00AB110E"/>
    <w:rsid w:val="00AB1EAA"/>
    <w:rsid w:val="00AB5166"/>
    <w:rsid w:val="00AC1372"/>
    <w:rsid w:val="00AC3556"/>
    <w:rsid w:val="00AC7143"/>
    <w:rsid w:val="00AD0B9D"/>
    <w:rsid w:val="00AD31A3"/>
    <w:rsid w:val="00AD7BF6"/>
    <w:rsid w:val="00AD7F3B"/>
    <w:rsid w:val="00AE0C48"/>
    <w:rsid w:val="00AE2889"/>
    <w:rsid w:val="00AF4714"/>
    <w:rsid w:val="00AF47FA"/>
    <w:rsid w:val="00AF7AB7"/>
    <w:rsid w:val="00B006C5"/>
    <w:rsid w:val="00B0117F"/>
    <w:rsid w:val="00B046F6"/>
    <w:rsid w:val="00B058A0"/>
    <w:rsid w:val="00B05E55"/>
    <w:rsid w:val="00B07962"/>
    <w:rsid w:val="00B07CB6"/>
    <w:rsid w:val="00B103C6"/>
    <w:rsid w:val="00B11156"/>
    <w:rsid w:val="00B11F2B"/>
    <w:rsid w:val="00B15758"/>
    <w:rsid w:val="00B159C8"/>
    <w:rsid w:val="00B20442"/>
    <w:rsid w:val="00B21C8C"/>
    <w:rsid w:val="00B2586B"/>
    <w:rsid w:val="00B30C7E"/>
    <w:rsid w:val="00B30D68"/>
    <w:rsid w:val="00B321E7"/>
    <w:rsid w:val="00B42EBC"/>
    <w:rsid w:val="00B44034"/>
    <w:rsid w:val="00B53437"/>
    <w:rsid w:val="00B53C8E"/>
    <w:rsid w:val="00B54E6B"/>
    <w:rsid w:val="00B575F0"/>
    <w:rsid w:val="00B60276"/>
    <w:rsid w:val="00B633E6"/>
    <w:rsid w:val="00B73CDB"/>
    <w:rsid w:val="00B77B29"/>
    <w:rsid w:val="00B809A9"/>
    <w:rsid w:val="00B83820"/>
    <w:rsid w:val="00B862BF"/>
    <w:rsid w:val="00B904FA"/>
    <w:rsid w:val="00B93513"/>
    <w:rsid w:val="00B95EA0"/>
    <w:rsid w:val="00BA0FE4"/>
    <w:rsid w:val="00BA3CD6"/>
    <w:rsid w:val="00BB1320"/>
    <w:rsid w:val="00BB198A"/>
    <w:rsid w:val="00BB2C78"/>
    <w:rsid w:val="00BB392E"/>
    <w:rsid w:val="00BB584B"/>
    <w:rsid w:val="00BC0B6D"/>
    <w:rsid w:val="00BC23F5"/>
    <w:rsid w:val="00BD1633"/>
    <w:rsid w:val="00BE11AB"/>
    <w:rsid w:val="00BE15E1"/>
    <w:rsid w:val="00BE3F08"/>
    <w:rsid w:val="00BF09CF"/>
    <w:rsid w:val="00BF2230"/>
    <w:rsid w:val="00BF4A93"/>
    <w:rsid w:val="00C01BA7"/>
    <w:rsid w:val="00C01EF5"/>
    <w:rsid w:val="00C02B23"/>
    <w:rsid w:val="00C04D83"/>
    <w:rsid w:val="00C10A4C"/>
    <w:rsid w:val="00C11DB1"/>
    <w:rsid w:val="00C126FF"/>
    <w:rsid w:val="00C144B2"/>
    <w:rsid w:val="00C171E0"/>
    <w:rsid w:val="00C17FC6"/>
    <w:rsid w:val="00C23EAA"/>
    <w:rsid w:val="00C31CA9"/>
    <w:rsid w:val="00C33E6D"/>
    <w:rsid w:val="00C34755"/>
    <w:rsid w:val="00C36F7C"/>
    <w:rsid w:val="00C3714F"/>
    <w:rsid w:val="00C37E9C"/>
    <w:rsid w:val="00C42CA6"/>
    <w:rsid w:val="00C470E6"/>
    <w:rsid w:val="00C533C4"/>
    <w:rsid w:val="00C541AA"/>
    <w:rsid w:val="00C573AF"/>
    <w:rsid w:val="00C61CA2"/>
    <w:rsid w:val="00C65DC7"/>
    <w:rsid w:val="00C712E4"/>
    <w:rsid w:val="00C71CB9"/>
    <w:rsid w:val="00C72BF5"/>
    <w:rsid w:val="00C77609"/>
    <w:rsid w:val="00C82BE2"/>
    <w:rsid w:val="00C84599"/>
    <w:rsid w:val="00C84F97"/>
    <w:rsid w:val="00C85534"/>
    <w:rsid w:val="00C85639"/>
    <w:rsid w:val="00C85B40"/>
    <w:rsid w:val="00C86A47"/>
    <w:rsid w:val="00C8755F"/>
    <w:rsid w:val="00C914E6"/>
    <w:rsid w:val="00C95E32"/>
    <w:rsid w:val="00C96A40"/>
    <w:rsid w:val="00CA19B6"/>
    <w:rsid w:val="00CA3A65"/>
    <w:rsid w:val="00CA7746"/>
    <w:rsid w:val="00CB50DE"/>
    <w:rsid w:val="00CB63AF"/>
    <w:rsid w:val="00CC1DC3"/>
    <w:rsid w:val="00CC4A17"/>
    <w:rsid w:val="00CC5CB9"/>
    <w:rsid w:val="00CD4E57"/>
    <w:rsid w:val="00CD56CB"/>
    <w:rsid w:val="00CD633E"/>
    <w:rsid w:val="00CE3B04"/>
    <w:rsid w:val="00CE3F47"/>
    <w:rsid w:val="00CE6CBF"/>
    <w:rsid w:val="00CE75B5"/>
    <w:rsid w:val="00CE7C27"/>
    <w:rsid w:val="00CF664D"/>
    <w:rsid w:val="00D00DF6"/>
    <w:rsid w:val="00D01567"/>
    <w:rsid w:val="00D01C49"/>
    <w:rsid w:val="00D03236"/>
    <w:rsid w:val="00D046F2"/>
    <w:rsid w:val="00D065CC"/>
    <w:rsid w:val="00D109E8"/>
    <w:rsid w:val="00D1327D"/>
    <w:rsid w:val="00D1347A"/>
    <w:rsid w:val="00D14F0E"/>
    <w:rsid w:val="00D20A0A"/>
    <w:rsid w:val="00D21694"/>
    <w:rsid w:val="00D23A2E"/>
    <w:rsid w:val="00D24311"/>
    <w:rsid w:val="00D2659F"/>
    <w:rsid w:val="00D3496F"/>
    <w:rsid w:val="00D34CD3"/>
    <w:rsid w:val="00D355B8"/>
    <w:rsid w:val="00D37E2A"/>
    <w:rsid w:val="00D41C70"/>
    <w:rsid w:val="00D46A67"/>
    <w:rsid w:val="00D46ACA"/>
    <w:rsid w:val="00D472E9"/>
    <w:rsid w:val="00D53981"/>
    <w:rsid w:val="00D5594F"/>
    <w:rsid w:val="00D6374E"/>
    <w:rsid w:val="00D642B1"/>
    <w:rsid w:val="00D64D15"/>
    <w:rsid w:val="00D6708A"/>
    <w:rsid w:val="00D70D13"/>
    <w:rsid w:val="00D728D7"/>
    <w:rsid w:val="00D73498"/>
    <w:rsid w:val="00D75858"/>
    <w:rsid w:val="00D77E1E"/>
    <w:rsid w:val="00D801E2"/>
    <w:rsid w:val="00D82EC3"/>
    <w:rsid w:val="00D8532C"/>
    <w:rsid w:val="00D94AA2"/>
    <w:rsid w:val="00D94D5C"/>
    <w:rsid w:val="00D9702E"/>
    <w:rsid w:val="00D97864"/>
    <w:rsid w:val="00DA1E37"/>
    <w:rsid w:val="00DA2209"/>
    <w:rsid w:val="00DA31D2"/>
    <w:rsid w:val="00DA4CCE"/>
    <w:rsid w:val="00DA4F83"/>
    <w:rsid w:val="00DA754C"/>
    <w:rsid w:val="00DB1288"/>
    <w:rsid w:val="00DB3531"/>
    <w:rsid w:val="00DB7179"/>
    <w:rsid w:val="00DC130B"/>
    <w:rsid w:val="00DC14CE"/>
    <w:rsid w:val="00DC178A"/>
    <w:rsid w:val="00DC2EB8"/>
    <w:rsid w:val="00DC501E"/>
    <w:rsid w:val="00DC528C"/>
    <w:rsid w:val="00DC5517"/>
    <w:rsid w:val="00DC686E"/>
    <w:rsid w:val="00DD248E"/>
    <w:rsid w:val="00DD2596"/>
    <w:rsid w:val="00DD37E2"/>
    <w:rsid w:val="00DD38A6"/>
    <w:rsid w:val="00DD6B55"/>
    <w:rsid w:val="00DD7123"/>
    <w:rsid w:val="00DE0063"/>
    <w:rsid w:val="00DE4DC7"/>
    <w:rsid w:val="00DE6EE6"/>
    <w:rsid w:val="00DF011C"/>
    <w:rsid w:val="00DF10BE"/>
    <w:rsid w:val="00DF112B"/>
    <w:rsid w:val="00DF71CB"/>
    <w:rsid w:val="00E001B1"/>
    <w:rsid w:val="00E00A34"/>
    <w:rsid w:val="00E04039"/>
    <w:rsid w:val="00E05508"/>
    <w:rsid w:val="00E11FE7"/>
    <w:rsid w:val="00E12383"/>
    <w:rsid w:val="00E12BAC"/>
    <w:rsid w:val="00E136E5"/>
    <w:rsid w:val="00E15975"/>
    <w:rsid w:val="00E17F11"/>
    <w:rsid w:val="00E20112"/>
    <w:rsid w:val="00E21CE7"/>
    <w:rsid w:val="00E21F06"/>
    <w:rsid w:val="00E27169"/>
    <w:rsid w:val="00E279A4"/>
    <w:rsid w:val="00E27BF5"/>
    <w:rsid w:val="00E33FD5"/>
    <w:rsid w:val="00E361E3"/>
    <w:rsid w:val="00E42788"/>
    <w:rsid w:val="00E44E27"/>
    <w:rsid w:val="00E44FB1"/>
    <w:rsid w:val="00E46A1F"/>
    <w:rsid w:val="00E47B28"/>
    <w:rsid w:val="00E5019D"/>
    <w:rsid w:val="00E50879"/>
    <w:rsid w:val="00E523FB"/>
    <w:rsid w:val="00E547AB"/>
    <w:rsid w:val="00E5762C"/>
    <w:rsid w:val="00E6306C"/>
    <w:rsid w:val="00E732F8"/>
    <w:rsid w:val="00E76FAB"/>
    <w:rsid w:val="00E84173"/>
    <w:rsid w:val="00E84178"/>
    <w:rsid w:val="00E84684"/>
    <w:rsid w:val="00E85EBC"/>
    <w:rsid w:val="00E876A7"/>
    <w:rsid w:val="00E93F5B"/>
    <w:rsid w:val="00E94325"/>
    <w:rsid w:val="00E96179"/>
    <w:rsid w:val="00EA56D5"/>
    <w:rsid w:val="00EB0684"/>
    <w:rsid w:val="00EB1D57"/>
    <w:rsid w:val="00EB4681"/>
    <w:rsid w:val="00EC1112"/>
    <w:rsid w:val="00EC78DD"/>
    <w:rsid w:val="00ED0B07"/>
    <w:rsid w:val="00ED11AE"/>
    <w:rsid w:val="00ED597E"/>
    <w:rsid w:val="00ED5CA1"/>
    <w:rsid w:val="00EE40B9"/>
    <w:rsid w:val="00EE7834"/>
    <w:rsid w:val="00EF6A69"/>
    <w:rsid w:val="00F0246C"/>
    <w:rsid w:val="00F02489"/>
    <w:rsid w:val="00F039FB"/>
    <w:rsid w:val="00F03E7A"/>
    <w:rsid w:val="00F047AD"/>
    <w:rsid w:val="00F0742D"/>
    <w:rsid w:val="00F12818"/>
    <w:rsid w:val="00F13363"/>
    <w:rsid w:val="00F1352E"/>
    <w:rsid w:val="00F136C8"/>
    <w:rsid w:val="00F14553"/>
    <w:rsid w:val="00F1759D"/>
    <w:rsid w:val="00F22181"/>
    <w:rsid w:val="00F256FA"/>
    <w:rsid w:val="00F2745A"/>
    <w:rsid w:val="00F31815"/>
    <w:rsid w:val="00F31D9F"/>
    <w:rsid w:val="00F31E0E"/>
    <w:rsid w:val="00F324B1"/>
    <w:rsid w:val="00F345E0"/>
    <w:rsid w:val="00F35A7D"/>
    <w:rsid w:val="00F35AA3"/>
    <w:rsid w:val="00F40CD2"/>
    <w:rsid w:val="00F4110F"/>
    <w:rsid w:val="00F43D95"/>
    <w:rsid w:val="00F45A50"/>
    <w:rsid w:val="00F4775A"/>
    <w:rsid w:val="00F51833"/>
    <w:rsid w:val="00F52A55"/>
    <w:rsid w:val="00F52B4B"/>
    <w:rsid w:val="00F5347C"/>
    <w:rsid w:val="00F55EEE"/>
    <w:rsid w:val="00F55FB6"/>
    <w:rsid w:val="00F608BB"/>
    <w:rsid w:val="00F64A7D"/>
    <w:rsid w:val="00F6501E"/>
    <w:rsid w:val="00F663E2"/>
    <w:rsid w:val="00F70092"/>
    <w:rsid w:val="00F73AC1"/>
    <w:rsid w:val="00F7623D"/>
    <w:rsid w:val="00F9079C"/>
    <w:rsid w:val="00F92477"/>
    <w:rsid w:val="00F97AE9"/>
    <w:rsid w:val="00FA14AB"/>
    <w:rsid w:val="00FB04AC"/>
    <w:rsid w:val="00FB095A"/>
    <w:rsid w:val="00FB0D70"/>
    <w:rsid w:val="00FB3779"/>
    <w:rsid w:val="00FB5F12"/>
    <w:rsid w:val="00FB6CAA"/>
    <w:rsid w:val="00FC55BF"/>
    <w:rsid w:val="00FC5FD5"/>
    <w:rsid w:val="00FD0FA2"/>
    <w:rsid w:val="00FD12C0"/>
    <w:rsid w:val="00FD1793"/>
    <w:rsid w:val="00FD2D5D"/>
    <w:rsid w:val="00FD371A"/>
    <w:rsid w:val="00FD7632"/>
    <w:rsid w:val="00FE1E8F"/>
    <w:rsid w:val="00FF4618"/>
    <w:rsid w:val="00FF6524"/>
    <w:rsid w:val="00FF6649"/>
  </w:rsids>
  <m:mathPr>
    <m:mathFont m:val="Cambria Math"/>
    <m:brkBin m:val="before"/>
    <m:brkBinSub m:val="--"/>
    <m:smallFrac m:val="0"/>
    <m:dispDef/>
    <m:lMargin m:val="0"/>
    <m:rMargin m:val="0"/>
    <m:defJc m:val="centerGroup"/>
    <m:wrapIndent m:val="1440"/>
    <m:intLim m:val="subSup"/>
    <m:naryLim m:val="undOvr"/>
  </m:mathPr>
  <w:themeFontLang w:val="de-DE"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9D34A6"/>
  <w15:chartTrackingRefBased/>
  <w15:docId w15:val="{24F5179E-2EB3-497F-8866-6468E64AF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F120A"/>
    <w:rPr>
      <w:rFonts w:ascii="Arial" w:eastAsia="Times New Roman" w:hAnsi="Arial"/>
      <w:sz w:val="22"/>
      <w:lang w:eastAsia="de-DE"/>
    </w:rPr>
  </w:style>
  <w:style w:type="paragraph" w:styleId="berschrift1">
    <w:name w:val="heading 1"/>
    <w:basedOn w:val="Standard"/>
    <w:next w:val="Standard"/>
    <w:link w:val="berschrift1Zchn"/>
    <w:uiPriority w:val="99"/>
    <w:qFormat/>
    <w:rsid w:val="007A3AC9"/>
    <w:pPr>
      <w:keepNext/>
      <w:outlineLvl w:val="0"/>
    </w:pPr>
    <w:rPr>
      <w:rFonts w:ascii="Frutiger 45 Light" w:hAnsi="Frutiger 45 Light"/>
      <w:color w:val="808080"/>
      <w:sz w:val="52"/>
      <w:lang w:val="x-none" w:eastAsia="x-non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rsid w:val="007A3AC9"/>
    <w:rPr>
      <w:rFonts w:ascii="Frutiger 45 Light" w:eastAsia="Times New Roman" w:hAnsi="Frutiger 45 Light" w:cs="Times New Roman"/>
      <w:color w:val="808080"/>
      <w:sz w:val="52"/>
      <w:szCs w:val="20"/>
    </w:rPr>
  </w:style>
  <w:style w:type="paragraph" w:styleId="Kopfzeile">
    <w:name w:val="header"/>
    <w:basedOn w:val="Standard"/>
    <w:link w:val="KopfzeileZchn"/>
    <w:uiPriority w:val="99"/>
    <w:rsid w:val="007A3AC9"/>
    <w:pPr>
      <w:tabs>
        <w:tab w:val="center" w:pos="4536"/>
        <w:tab w:val="right" w:pos="9072"/>
      </w:tabs>
    </w:pPr>
    <w:rPr>
      <w:sz w:val="20"/>
      <w:lang w:val="x-none" w:eastAsia="x-none"/>
    </w:rPr>
  </w:style>
  <w:style w:type="character" w:customStyle="1" w:styleId="KopfzeileZchn">
    <w:name w:val="Kopfzeile Zchn"/>
    <w:link w:val="Kopfzeile"/>
    <w:uiPriority w:val="99"/>
    <w:rsid w:val="007A3AC9"/>
    <w:rPr>
      <w:rFonts w:ascii="Arial" w:eastAsia="Times New Roman" w:hAnsi="Arial" w:cs="Times New Roman"/>
      <w:szCs w:val="20"/>
    </w:rPr>
  </w:style>
  <w:style w:type="character" w:styleId="Seitenzahl">
    <w:name w:val="page number"/>
    <w:uiPriority w:val="99"/>
    <w:rsid w:val="007A3AC9"/>
    <w:rPr>
      <w:rFonts w:cs="Times New Roman"/>
    </w:rPr>
  </w:style>
  <w:style w:type="paragraph" w:styleId="Fuzeile">
    <w:name w:val="footer"/>
    <w:basedOn w:val="Standard"/>
    <w:link w:val="FuzeileZchn"/>
    <w:uiPriority w:val="99"/>
    <w:rsid w:val="007A3AC9"/>
    <w:pPr>
      <w:tabs>
        <w:tab w:val="center" w:pos="4536"/>
        <w:tab w:val="right" w:pos="9072"/>
      </w:tabs>
    </w:pPr>
    <w:rPr>
      <w:sz w:val="20"/>
      <w:lang w:val="x-none" w:eastAsia="x-none"/>
    </w:rPr>
  </w:style>
  <w:style w:type="character" w:customStyle="1" w:styleId="FuzeileZchn">
    <w:name w:val="Fußzeile Zchn"/>
    <w:link w:val="Fuzeile"/>
    <w:uiPriority w:val="99"/>
    <w:rsid w:val="007A3AC9"/>
    <w:rPr>
      <w:rFonts w:ascii="Arial" w:eastAsia="Times New Roman" w:hAnsi="Arial" w:cs="Times New Roman"/>
      <w:szCs w:val="20"/>
    </w:rPr>
  </w:style>
  <w:style w:type="character" w:styleId="Hyperlink">
    <w:name w:val="Hyperlink"/>
    <w:uiPriority w:val="99"/>
    <w:rsid w:val="007A3AC9"/>
    <w:rPr>
      <w:rFonts w:cs="Times New Roman"/>
      <w:color w:val="0000FF"/>
      <w:u w:val="single"/>
    </w:rPr>
  </w:style>
  <w:style w:type="paragraph" w:styleId="Sprechblasentext">
    <w:name w:val="Balloon Text"/>
    <w:basedOn w:val="Standard"/>
    <w:link w:val="SprechblasentextZchn"/>
    <w:uiPriority w:val="99"/>
    <w:semiHidden/>
    <w:unhideWhenUsed/>
    <w:rsid w:val="007A3AC9"/>
    <w:rPr>
      <w:rFonts w:ascii="Tahoma" w:hAnsi="Tahoma"/>
      <w:sz w:val="16"/>
      <w:szCs w:val="16"/>
      <w:lang w:val="x-none" w:eastAsia="x-none"/>
    </w:rPr>
  </w:style>
  <w:style w:type="character" w:customStyle="1" w:styleId="SprechblasentextZchn">
    <w:name w:val="Sprechblasentext Zchn"/>
    <w:link w:val="Sprechblasentext"/>
    <w:uiPriority w:val="99"/>
    <w:semiHidden/>
    <w:rsid w:val="007A3AC9"/>
    <w:rPr>
      <w:rFonts w:ascii="Tahoma" w:eastAsia="Times New Roman" w:hAnsi="Tahoma" w:cs="Tahoma"/>
      <w:sz w:val="16"/>
      <w:szCs w:val="16"/>
    </w:rPr>
  </w:style>
  <w:style w:type="character" w:styleId="Kommentarzeichen">
    <w:name w:val="annotation reference"/>
    <w:uiPriority w:val="99"/>
    <w:semiHidden/>
    <w:unhideWhenUsed/>
    <w:rsid w:val="006D35C4"/>
    <w:rPr>
      <w:sz w:val="16"/>
      <w:szCs w:val="16"/>
    </w:rPr>
  </w:style>
  <w:style w:type="paragraph" w:styleId="Kommentartext">
    <w:name w:val="annotation text"/>
    <w:basedOn w:val="Standard"/>
    <w:link w:val="KommentartextZchn"/>
    <w:uiPriority w:val="99"/>
    <w:semiHidden/>
    <w:unhideWhenUsed/>
    <w:rsid w:val="006D35C4"/>
    <w:rPr>
      <w:sz w:val="20"/>
      <w:lang w:val="x-none" w:eastAsia="x-none"/>
    </w:rPr>
  </w:style>
  <w:style w:type="character" w:customStyle="1" w:styleId="KommentartextZchn">
    <w:name w:val="Kommentartext Zchn"/>
    <w:link w:val="Kommentartext"/>
    <w:uiPriority w:val="99"/>
    <w:semiHidden/>
    <w:rsid w:val="006D35C4"/>
    <w:rPr>
      <w:rFonts w:ascii="Arial" w:eastAsia="Times New Roman" w:hAnsi="Arial"/>
    </w:rPr>
  </w:style>
  <w:style w:type="paragraph" w:styleId="Kommentarthema">
    <w:name w:val="annotation subject"/>
    <w:basedOn w:val="Kommentartext"/>
    <w:next w:val="Kommentartext"/>
    <w:link w:val="KommentarthemaZchn"/>
    <w:uiPriority w:val="99"/>
    <w:semiHidden/>
    <w:unhideWhenUsed/>
    <w:rsid w:val="006D35C4"/>
    <w:rPr>
      <w:b/>
      <w:bCs/>
    </w:rPr>
  </w:style>
  <w:style w:type="character" w:customStyle="1" w:styleId="KommentarthemaZchn">
    <w:name w:val="Kommentarthema Zchn"/>
    <w:link w:val="Kommentarthema"/>
    <w:uiPriority w:val="99"/>
    <w:semiHidden/>
    <w:rsid w:val="006D35C4"/>
    <w:rPr>
      <w:rFonts w:ascii="Arial" w:eastAsia="Times New Roman" w:hAnsi="Arial"/>
      <w:b/>
      <w:bCs/>
    </w:rPr>
  </w:style>
  <w:style w:type="paragraph" w:styleId="NurText">
    <w:name w:val="Plain Text"/>
    <w:basedOn w:val="Standard"/>
    <w:link w:val="NurTextZchn"/>
    <w:uiPriority w:val="99"/>
    <w:unhideWhenUsed/>
    <w:rsid w:val="00173D72"/>
    <w:rPr>
      <w:rFonts w:ascii="Consolas" w:hAnsi="Consolas"/>
      <w:sz w:val="21"/>
      <w:szCs w:val="21"/>
      <w:lang w:val="x-none" w:eastAsia="x-none"/>
    </w:rPr>
  </w:style>
  <w:style w:type="character" w:customStyle="1" w:styleId="NurTextZchn">
    <w:name w:val="Nur Text Zchn"/>
    <w:link w:val="NurText"/>
    <w:uiPriority w:val="99"/>
    <w:rsid w:val="00173D72"/>
    <w:rPr>
      <w:rFonts w:ascii="Consolas" w:eastAsia="Times New Roman" w:hAnsi="Consolas" w:cs="Consolas"/>
      <w:sz w:val="21"/>
      <w:szCs w:val="21"/>
    </w:rPr>
  </w:style>
  <w:style w:type="paragraph" w:customStyle="1" w:styleId="FarbigeSchattierung-Akzent11">
    <w:name w:val="Farbige Schattierung - Akzent 11"/>
    <w:hidden/>
    <w:uiPriority w:val="71"/>
    <w:rsid w:val="001A5B27"/>
    <w:rPr>
      <w:rFonts w:ascii="Arial" w:eastAsia="Times New Roman" w:hAnsi="Arial"/>
      <w:sz w:val="22"/>
      <w:lang w:eastAsia="de-DE"/>
    </w:rPr>
  </w:style>
  <w:style w:type="character" w:customStyle="1" w:styleId="st">
    <w:name w:val="st"/>
    <w:basedOn w:val="Absatz-Standardschriftart"/>
    <w:rsid w:val="00325FE4"/>
  </w:style>
  <w:style w:type="character" w:styleId="NichtaufgelsteErwhnung">
    <w:name w:val="Unresolved Mention"/>
    <w:uiPriority w:val="99"/>
    <w:semiHidden/>
    <w:unhideWhenUsed/>
    <w:rsid w:val="00FC55BF"/>
    <w:rPr>
      <w:color w:val="808080"/>
      <w:shd w:val="clear" w:color="auto" w:fill="E6E6E6"/>
    </w:rPr>
  </w:style>
  <w:style w:type="paragraph" w:styleId="Listenabsatz">
    <w:name w:val="List Paragraph"/>
    <w:basedOn w:val="Standard"/>
    <w:uiPriority w:val="34"/>
    <w:qFormat/>
    <w:rsid w:val="00280B56"/>
    <w:pPr>
      <w:ind w:left="720"/>
    </w:pPr>
    <w:rPr>
      <w:rFonts w:ascii="Calibri" w:eastAsiaTheme="minorHAnsi" w:hAnsi="Calibri" w:cs="Calibri"/>
      <w:szCs w:val="22"/>
      <w:lang w:eastAsia="ja-JP"/>
    </w:rPr>
  </w:style>
  <w:style w:type="paragraph" w:styleId="berarbeitung">
    <w:name w:val="Revision"/>
    <w:hidden/>
    <w:uiPriority w:val="99"/>
    <w:semiHidden/>
    <w:rsid w:val="004F7F61"/>
    <w:rPr>
      <w:rFonts w:ascii="Arial" w:eastAsia="Times New Roman" w:hAnsi="Arial"/>
      <w:sz w:val="22"/>
      <w:lang w:eastAsia="de-DE"/>
    </w:rPr>
  </w:style>
  <w:style w:type="character" w:styleId="BesuchterLink">
    <w:name w:val="FollowedHyperlink"/>
    <w:basedOn w:val="Absatz-Standardschriftart"/>
    <w:uiPriority w:val="99"/>
    <w:semiHidden/>
    <w:unhideWhenUsed/>
    <w:rsid w:val="004E09F0"/>
    <w:rPr>
      <w:color w:val="954F72" w:themeColor="followedHyperlink"/>
      <w:u w:val="single"/>
    </w:rPr>
  </w:style>
  <w:style w:type="paragraph" w:customStyle="1" w:styleId="zOawRibbonStandard">
    <w:name w:val="zOaw_Ribbon_Standard"/>
    <w:basedOn w:val="Standard"/>
    <w:rsid w:val="005F49FE"/>
    <w:pPr>
      <w:suppressAutoHyphens/>
      <w:autoSpaceDN w:val="0"/>
      <w:snapToGrid w:val="0"/>
      <w:spacing w:before="60" w:after="60" w:line="259" w:lineRule="atLeast"/>
      <w:textAlignment w:val="baseline"/>
    </w:pPr>
    <w:rPr>
      <w:sz w:val="20"/>
      <w:szCs w:val="24"/>
      <w:lang w:eastAsia="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5089">
      <w:bodyDiv w:val="1"/>
      <w:marLeft w:val="0"/>
      <w:marRight w:val="0"/>
      <w:marTop w:val="0"/>
      <w:marBottom w:val="0"/>
      <w:divBdr>
        <w:top w:val="none" w:sz="0" w:space="0" w:color="auto"/>
        <w:left w:val="none" w:sz="0" w:space="0" w:color="auto"/>
        <w:bottom w:val="none" w:sz="0" w:space="0" w:color="auto"/>
        <w:right w:val="none" w:sz="0" w:space="0" w:color="auto"/>
      </w:divBdr>
    </w:div>
    <w:div w:id="682829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beumer.com"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ewcloud.a1kommunikation.de/index.php/s/x0Iisv7U4EIwuE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mailto:klu@a1kommunikation.de" TargetMode="External"/><Relationship Id="rId2" Type="http://schemas.openxmlformats.org/officeDocument/2006/relationships/hyperlink" Target="http://www.beumer.com" TargetMode="External"/><Relationship Id="rId1" Type="http://schemas.openxmlformats.org/officeDocument/2006/relationships/hyperlink" Target="mailto:Verena.Breuer@beumer.com" TargetMode="External"/><Relationship Id="rId4" Type="http://schemas.openxmlformats.org/officeDocument/2006/relationships/hyperlink" Target="http://www.a1kommunikation.d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604CB9-9469-406B-8CA7-1FCED1B484D8}">
  <ds:schemaRefs>
    <ds:schemaRef ds:uri="http://schemas.openxmlformats.org/officeDocument/2006/bibliography"/>
  </ds:schemaRefs>
</ds:datastoreItem>
</file>

<file path=customXml/itemProps2.xml><?xml version="1.0" encoding="utf-8"?>
<ds:datastoreItem xmlns:ds="http://schemas.openxmlformats.org/officeDocument/2006/customXml" ds:itemID="{A56CE2D2-6F73-41C5-9C98-9EBEF57E4607}">
  <ds:schemaRefs>
    <ds:schemaRef ds:uri="http://schemas.openxmlformats.org/officeDocument/2006/bibliography"/>
  </ds:schemaRefs>
</ds:datastoreItem>
</file>

<file path=customXml/itemProps3.xml><?xml version="1.0" encoding="utf-8"?>
<ds:datastoreItem xmlns:ds="http://schemas.openxmlformats.org/officeDocument/2006/customXml" ds:itemID="{7BEC22E4-C795-470D-84B9-712CDBA805C2}">
  <ds:schemaRefs>
    <ds:schemaRef ds:uri="http://schemas.openxmlformats.org/officeDocument/2006/bibliography"/>
  </ds:schemaRefs>
</ds:datastoreItem>
</file>

<file path=customXml/itemProps4.xml><?xml version="1.0" encoding="utf-8"?>
<ds:datastoreItem xmlns:ds="http://schemas.openxmlformats.org/officeDocument/2006/customXml" ds:itemID="{7CB25C31-3CA9-4A07-849B-3B9258524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1595</Words>
  <Characters>10051</Characters>
  <Application>Microsoft Office Word</Application>
  <DocSecurity>0</DocSecurity>
  <Lines>83</Lines>
  <Paragraphs>23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BEUMER Group</Company>
  <LinksUpToDate>false</LinksUpToDate>
  <CharactersWithSpaces>11623</CharactersWithSpaces>
  <SharedDoc>false</SharedDoc>
  <HyperlinkBase/>
  <HLinks>
    <vt:vector size="42" baseType="variant">
      <vt:variant>
        <vt:i4>3604516</vt:i4>
      </vt:variant>
      <vt:variant>
        <vt:i4>3</vt:i4>
      </vt:variant>
      <vt:variant>
        <vt:i4>0</vt:i4>
      </vt:variant>
      <vt:variant>
        <vt:i4>5</vt:i4>
      </vt:variant>
      <vt:variant>
        <vt:lpwstr>http://www.beumer.com/</vt:lpwstr>
      </vt:variant>
      <vt:variant>
        <vt:lpwstr/>
      </vt:variant>
      <vt:variant>
        <vt:i4>7078010</vt:i4>
      </vt:variant>
      <vt:variant>
        <vt:i4>0</vt:i4>
      </vt:variant>
      <vt:variant>
        <vt:i4>0</vt:i4>
      </vt:variant>
      <vt:variant>
        <vt:i4>5</vt:i4>
      </vt:variant>
      <vt:variant>
        <vt:lpwstr>https://newcloud.a1kommunikation.de/index.php/s/YibltFiyNzUniel</vt:lpwstr>
      </vt:variant>
      <vt:variant>
        <vt:lpwstr/>
      </vt:variant>
      <vt:variant>
        <vt:i4>8192054</vt:i4>
      </vt:variant>
      <vt:variant>
        <vt:i4>15</vt:i4>
      </vt:variant>
      <vt:variant>
        <vt:i4>0</vt:i4>
      </vt:variant>
      <vt:variant>
        <vt:i4>5</vt:i4>
      </vt:variant>
      <vt:variant>
        <vt:lpwstr>http://www.a1kommunikation.de/</vt:lpwstr>
      </vt:variant>
      <vt:variant>
        <vt:lpwstr/>
      </vt:variant>
      <vt:variant>
        <vt:i4>327781</vt:i4>
      </vt:variant>
      <vt:variant>
        <vt:i4>12</vt:i4>
      </vt:variant>
      <vt:variant>
        <vt:i4>0</vt:i4>
      </vt:variant>
      <vt:variant>
        <vt:i4>5</vt:i4>
      </vt:variant>
      <vt:variant>
        <vt:lpwstr>mailto:klu@a1kommunikation.de</vt:lpwstr>
      </vt:variant>
      <vt:variant>
        <vt:lpwstr/>
      </vt:variant>
      <vt:variant>
        <vt:i4>3604516</vt:i4>
      </vt:variant>
      <vt:variant>
        <vt:i4>9</vt:i4>
      </vt:variant>
      <vt:variant>
        <vt:i4>0</vt:i4>
      </vt:variant>
      <vt:variant>
        <vt:i4>5</vt:i4>
      </vt:variant>
      <vt:variant>
        <vt:lpwstr>http://www.beumer.com/</vt:lpwstr>
      </vt:variant>
      <vt:variant>
        <vt:lpwstr/>
      </vt:variant>
      <vt:variant>
        <vt:i4>6291472</vt:i4>
      </vt:variant>
      <vt:variant>
        <vt:i4>6</vt:i4>
      </vt:variant>
      <vt:variant>
        <vt:i4>0</vt:i4>
      </vt:variant>
      <vt:variant>
        <vt:i4>5</vt:i4>
      </vt:variant>
      <vt:variant>
        <vt:lpwstr>mailto:Verena.Breuer@beumer.com</vt:lpwstr>
      </vt:variant>
      <vt:variant>
        <vt:lpwstr/>
      </vt:variant>
      <vt:variant>
        <vt:i4>7929865</vt:i4>
      </vt:variant>
      <vt:variant>
        <vt:i4>3</vt:i4>
      </vt:variant>
      <vt:variant>
        <vt:i4>0</vt:i4>
      </vt:variant>
      <vt:variant>
        <vt:i4>5</vt:i4>
      </vt:variant>
      <vt:variant>
        <vt:lpwstr>mailto:Regina.Schnathmann@beumer.com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Klaus Schöffler</dc:creator>
  <cp:keywords/>
  <dc:description/>
  <cp:lastModifiedBy>Schumacher Dorothee</cp:lastModifiedBy>
  <cp:revision>3</cp:revision>
  <cp:lastPrinted>2015-07-29T14:08:00Z</cp:lastPrinted>
  <dcterms:created xsi:type="dcterms:W3CDTF">2022-10-19T06:55:00Z</dcterms:created>
  <dcterms:modified xsi:type="dcterms:W3CDTF">2023-04-25T10:43:00Z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79510</vt:lpwstr>
  </property>
  <property fmtid="{D5CDD505-2E9C-101B-9397-08002B2CF9AE}" pid="3" name="NXPowerLiteSettings">
    <vt:lpwstr>C7000400038000</vt:lpwstr>
  </property>
  <property fmtid="{D5CDD505-2E9C-101B-9397-08002B2CF9AE}" pid="4" name="NXPowerLiteVersion">
    <vt:lpwstr>S9.2.0</vt:lpwstr>
  </property>
</Properties>
</file>