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1FCC" w14:textId="19AA5D0F" w:rsidR="00D23DE2" w:rsidRDefault="00DB199A" w:rsidP="007C5A24">
      <w:pPr>
        <w:spacing w:line="360" w:lineRule="auto"/>
        <w:rPr>
          <w:rFonts w:ascii="Arial" w:hAnsi="Arial" w:cs="Arial"/>
          <w:color w:val="000000"/>
          <w:sz w:val="24"/>
          <w:szCs w:val="24"/>
          <w:lang w:val="en-GB"/>
        </w:rPr>
      </w:pPr>
      <w:r>
        <w:rPr>
          <w:rFonts w:ascii="Arial" w:hAnsi="Arial" w:cs="Arial"/>
          <w:color w:val="000000"/>
          <w:sz w:val="24"/>
          <w:szCs w:val="24"/>
          <w:lang w:val="en-GB"/>
        </w:rPr>
        <w:t>31 October 2022</w:t>
      </w:r>
    </w:p>
    <w:p w14:paraId="773F8A15" w14:textId="77777777" w:rsidR="0077339C" w:rsidRDefault="0077339C" w:rsidP="0077339C">
      <w:pPr>
        <w:spacing w:line="360" w:lineRule="auto"/>
        <w:rPr>
          <w:rFonts w:ascii="Arial" w:hAnsi="Arial" w:cs="Arial"/>
          <w:color w:val="000000"/>
          <w:sz w:val="24"/>
          <w:szCs w:val="24"/>
          <w:lang w:val="en-GB"/>
        </w:rPr>
      </w:pPr>
    </w:p>
    <w:p w14:paraId="51F7DCD9" w14:textId="77777777" w:rsidR="0077339C" w:rsidRPr="007C5A24" w:rsidRDefault="0077339C" w:rsidP="007C5A24">
      <w:pPr>
        <w:spacing w:line="360" w:lineRule="auto"/>
        <w:rPr>
          <w:rFonts w:ascii="Arial" w:hAnsi="Arial" w:cs="Arial"/>
          <w:color w:val="000000"/>
          <w:sz w:val="24"/>
          <w:szCs w:val="24"/>
          <w:lang w:val="en-GB"/>
        </w:rPr>
      </w:pPr>
    </w:p>
    <w:p w14:paraId="7B9549EB" w14:textId="3F6D7D41" w:rsidR="00E41615" w:rsidRDefault="00D1075A" w:rsidP="00E41615">
      <w:pPr>
        <w:jc w:val="center"/>
        <w:rPr>
          <w:rFonts w:ascii="Arial" w:hAnsi="Arial" w:cs="Arial"/>
          <w:b/>
          <w:color w:val="000000"/>
          <w:sz w:val="28"/>
          <w:szCs w:val="28"/>
          <w:lang w:val="en-GB"/>
        </w:rPr>
      </w:pPr>
      <w:r w:rsidRPr="007C5A24">
        <w:rPr>
          <w:rFonts w:ascii="Arial" w:hAnsi="Arial" w:cs="Arial"/>
          <w:b/>
          <w:color w:val="000000"/>
          <w:sz w:val="28"/>
          <w:szCs w:val="28"/>
          <w:lang w:val="en-GB"/>
        </w:rPr>
        <w:t xml:space="preserve">BEUMER Group </w:t>
      </w:r>
      <w:r w:rsidR="006A1E8A">
        <w:rPr>
          <w:rFonts w:ascii="Arial" w:hAnsi="Arial" w:cs="Arial"/>
          <w:b/>
          <w:color w:val="000000"/>
          <w:sz w:val="28"/>
          <w:szCs w:val="28"/>
          <w:lang w:val="en-GB"/>
        </w:rPr>
        <w:t xml:space="preserve">publishes </w:t>
      </w:r>
      <w:r w:rsidR="00F74227">
        <w:rPr>
          <w:rFonts w:ascii="Arial" w:hAnsi="Arial" w:cs="Arial"/>
          <w:b/>
          <w:color w:val="000000"/>
          <w:sz w:val="28"/>
          <w:szCs w:val="28"/>
          <w:lang w:val="en-GB"/>
        </w:rPr>
        <w:t>report</w:t>
      </w:r>
    </w:p>
    <w:p w14:paraId="2CE041C2" w14:textId="2C3B2178" w:rsidR="00D1075A" w:rsidRDefault="00771665" w:rsidP="00E41615">
      <w:pPr>
        <w:jc w:val="center"/>
        <w:rPr>
          <w:rFonts w:ascii="Arial" w:hAnsi="Arial" w:cs="Arial"/>
          <w:b/>
          <w:color w:val="000000"/>
          <w:sz w:val="28"/>
          <w:szCs w:val="28"/>
          <w:lang w:val="en-GB"/>
        </w:rPr>
      </w:pPr>
      <w:r>
        <w:rPr>
          <w:rFonts w:ascii="Arial" w:hAnsi="Arial" w:cs="Arial"/>
          <w:b/>
          <w:color w:val="000000"/>
          <w:sz w:val="28"/>
          <w:szCs w:val="28"/>
          <w:lang w:val="en-GB"/>
        </w:rPr>
        <w:t>‘A</w:t>
      </w:r>
      <w:r w:rsidRPr="00771665">
        <w:rPr>
          <w:rFonts w:ascii="Arial" w:hAnsi="Arial" w:cs="Arial"/>
          <w:b/>
          <w:color w:val="000000"/>
          <w:sz w:val="28"/>
          <w:szCs w:val="28"/>
          <w:lang w:val="en-GB"/>
        </w:rPr>
        <w:t>irports 202</w:t>
      </w:r>
      <w:r w:rsidR="00257F66">
        <w:rPr>
          <w:rFonts w:ascii="Arial" w:hAnsi="Arial" w:cs="Arial"/>
          <w:b/>
          <w:color w:val="000000"/>
          <w:sz w:val="28"/>
          <w:szCs w:val="28"/>
          <w:lang w:val="en-GB"/>
        </w:rPr>
        <w:t>3 outlook</w:t>
      </w:r>
      <w:r w:rsidRPr="00771665">
        <w:rPr>
          <w:rFonts w:ascii="Arial" w:hAnsi="Arial" w:cs="Arial"/>
          <w:b/>
          <w:color w:val="000000"/>
          <w:sz w:val="28"/>
          <w:szCs w:val="28"/>
          <w:lang w:val="en-GB"/>
        </w:rPr>
        <w:t xml:space="preserve">: </w:t>
      </w:r>
      <w:r w:rsidR="00257F66">
        <w:rPr>
          <w:rFonts w:ascii="Arial" w:hAnsi="Arial" w:cs="Arial"/>
          <w:b/>
          <w:color w:val="000000"/>
          <w:sz w:val="28"/>
          <w:szCs w:val="28"/>
          <w:lang w:val="en-GB"/>
        </w:rPr>
        <w:t>The road to r</w:t>
      </w:r>
      <w:r w:rsidRPr="00771665">
        <w:rPr>
          <w:rFonts w:ascii="Arial" w:hAnsi="Arial" w:cs="Arial"/>
          <w:b/>
          <w:color w:val="000000"/>
          <w:sz w:val="28"/>
          <w:szCs w:val="28"/>
          <w:lang w:val="en-GB"/>
        </w:rPr>
        <w:t>ecovery</w:t>
      </w:r>
      <w:r>
        <w:rPr>
          <w:rFonts w:ascii="Arial" w:hAnsi="Arial" w:cs="Arial"/>
          <w:b/>
          <w:color w:val="000000"/>
          <w:sz w:val="28"/>
          <w:szCs w:val="28"/>
          <w:lang w:val="en-GB"/>
        </w:rPr>
        <w:t>’</w:t>
      </w:r>
    </w:p>
    <w:p w14:paraId="3247698C" w14:textId="77777777" w:rsidR="007C5A24" w:rsidRPr="007C5A24" w:rsidRDefault="007C5A24" w:rsidP="007C5A24">
      <w:pPr>
        <w:jc w:val="center"/>
        <w:rPr>
          <w:rFonts w:ascii="Arial" w:hAnsi="Arial" w:cs="Arial"/>
          <w:b/>
          <w:color w:val="000000"/>
          <w:sz w:val="28"/>
          <w:szCs w:val="28"/>
          <w:lang w:val="en-GB"/>
        </w:rPr>
      </w:pPr>
    </w:p>
    <w:p w14:paraId="78A8F0EE" w14:textId="77777777" w:rsidR="007C5A24" w:rsidRPr="007C5A24" w:rsidRDefault="007C5A24" w:rsidP="007C5A24">
      <w:pPr>
        <w:pBdr>
          <w:top w:val="single" w:sz="4" w:space="1" w:color="auto"/>
          <w:left w:val="single" w:sz="4" w:space="15" w:color="auto"/>
          <w:bottom w:val="single" w:sz="4" w:space="0" w:color="auto"/>
          <w:right w:val="single" w:sz="4" w:space="4" w:color="auto"/>
        </w:pBdr>
        <w:spacing w:line="312" w:lineRule="auto"/>
        <w:ind w:left="360"/>
        <w:rPr>
          <w:rFonts w:ascii="Arial" w:hAnsi="Arial"/>
          <w:b/>
          <w:sz w:val="22"/>
          <w:szCs w:val="22"/>
          <w:lang w:val="en-AU" w:eastAsia="en-GB"/>
        </w:rPr>
      </w:pPr>
      <w:r w:rsidRPr="007C5A24">
        <w:rPr>
          <w:rFonts w:ascii="Arial" w:hAnsi="Arial"/>
          <w:b/>
          <w:sz w:val="22"/>
          <w:szCs w:val="22"/>
          <w:lang w:val="en-AU" w:eastAsia="en-GB"/>
        </w:rPr>
        <w:t>Key Facts:</w:t>
      </w:r>
    </w:p>
    <w:p w14:paraId="042FC8D6" w14:textId="4AEF1105" w:rsidR="00580BC8" w:rsidRPr="007C5A24" w:rsidRDefault="00776639" w:rsidP="00580BC8">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Digitalisation is the key to the recovery of the global </w:t>
      </w:r>
      <w:r w:rsidR="000A2955">
        <w:rPr>
          <w:rFonts w:ascii="Arial" w:hAnsi="Arial"/>
          <w:b/>
          <w:sz w:val="22"/>
          <w:szCs w:val="22"/>
          <w:lang w:val="en-GB" w:eastAsia="en-GB"/>
        </w:rPr>
        <w:t>airport</w:t>
      </w:r>
      <w:r>
        <w:rPr>
          <w:rFonts w:ascii="Arial" w:hAnsi="Arial"/>
          <w:b/>
          <w:sz w:val="22"/>
          <w:szCs w:val="22"/>
          <w:lang w:val="en-GB" w:eastAsia="en-GB"/>
        </w:rPr>
        <w:t xml:space="preserve"> </w:t>
      </w:r>
      <w:r w:rsidR="000A2955">
        <w:rPr>
          <w:rFonts w:ascii="Arial" w:hAnsi="Arial"/>
          <w:b/>
          <w:sz w:val="22"/>
          <w:szCs w:val="22"/>
          <w:lang w:val="en-GB" w:eastAsia="en-GB"/>
        </w:rPr>
        <w:t>s</w:t>
      </w:r>
      <w:r>
        <w:rPr>
          <w:rFonts w:ascii="Arial" w:hAnsi="Arial"/>
          <w:b/>
          <w:sz w:val="22"/>
          <w:szCs w:val="22"/>
          <w:lang w:val="en-GB" w:eastAsia="en-GB"/>
        </w:rPr>
        <w:t>ector</w:t>
      </w:r>
      <w:r w:rsidR="007C5A24" w:rsidRPr="007C5A24">
        <w:rPr>
          <w:rFonts w:ascii="Arial" w:hAnsi="Arial"/>
          <w:b/>
          <w:sz w:val="22"/>
          <w:szCs w:val="22"/>
          <w:lang w:val="en-GB" w:eastAsia="en-GB"/>
        </w:rPr>
        <w:t xml:space="preserve"> </w:t>
      </w:r>
    </w:p>
    <w:p w14:paraId="65392C3E" w14:textId="54B70E55" w:rsidR="007C5A24" w:rsidRDefault="00EB6D0A" w:rsidP="007C5A24">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Implementing sustainable practices </w:t>
      </w:r>
      <w:r w:rsidR="00EE5A37">
        <w:rPr>
          <w:rFonts w:ascii="Arial" w:hAnsi="Arial"/>
          <w:b/>
          <w:sz w:val="22"/>
          <w:szCs w:val="22"/>
          <w:lang w:val="en-GB" w:eastAsia="en-GB"/>
        </w:rPr>
        <w:t xml:space="preserve">makes </w:t>
      </w:r>
      <w:r>
        <w:rPr>
          <w:rFonts w:ascii="Arial" w:hAnsi="Arial"/>
          <w:b/>
          <w:sz w:val="22"/>
          <w:szCs w:val="22"/>
          <w:lang w:val="en-GB" w:eastAsia="en-GB"/>
        </w:rPr>
        <w:t xml:space="preserve">good business </w:t>
      </w:r>
      <w:r w:rsidR="00EE5A37">
        <w:rPr>
          <w:rFonts w:ascii="Arial" w:hAnsi="Arial"/>
          <w:b/>
          <w:sz w:val="22"/>
          <w:szCs w:val="22"/>
          <w:lang w:val="en-GB" w:eastAsia="en-GB"/>
        </w:rPr>
        <w:t xml:space="preserve">sense </w:t>
      </w:r>
      <w:r>
        <w:rPr>
          <w:rFonts w:ascii="Arial" w:hAnsi="Arial"/>
          <w:b/>
          <w:sz w:val="22"/>
          <w:szCs w:val="22"/>
          <w:lang w:val="en-GB" w:eastAsia="en-GB"/>
        </w:rPr>
        <w:t xml:space="preserve">as well as </w:t>
      </w:r>
      <w:r w:rsidR="00EE5A37">
        <w:rPr>
          <w:rFonts w:ascii="Arial" w:hAnsi="Arial"/>
          <w:b/>
          <w:sz w:val="22"/>
          <w:szCs w:val="22"/>
          <w:lang w:val="en-GB" w:eastAsia="en-GB"/>
        </w:rPr>
        <w:t xml:space="preserve">being </w:t>
      </w:r>
      <w:r>
        <w:rPr>
          <w:rFonts w:ascii="Arial" w:hAnsi="Arial"/>
          <w:b/>
          <w:sz w:val="22"/>
          <w:szCs w:val="22"/>
          <w:lang w:val="en-GB" w:eastAsia="en-GB"/>
        </w:rPr>
        <w:t xml:space="preserve">good for the environment </w:t>
      </w:r>
    </w:p>
    <w:p w14:paraId="4035CF53" w14:textId="504DD517" w:rsidR="00EA3E29" w:rsidRPr="00EB6D0A" w:rsidRDefault="00EB6D0A" w:rsidP="007C5A24">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sidRPr="00EB6D0A">
        <w:rPr>
          <w:rFonts w:ascii="Arial" w:hAnsi="Arial"/>
          <w:b/>
          <w:sz w:val="22"/>
          <w:szCs w:val="22"/>
          <w:lang w:val="en-GB" w:eastAsia="en-GB"/>
        </w:rPr>
        <w:t>A rea</w:t>
      </w:r>
      <w:r>
        <w:rPr>
          <w:rFonts w:ascii="Arial" w:hAnsi="Arial"/>
          <w:b/>
          <w:sz w:val="22"/>
          <w:szCs w:val="22"/>
          <w:lang w:val="en-GB" w:eastAsia="en-GB"/>
        </w:rPr>
        <w:t>s</w:t>
      </w:r>
      <w:r w:rsidRPr="00EB6D0A">
        <w:rPr>
          <w:rFonts w:ascii="Arial" w:hAnsi="Arial"/>
          <w:b/>
          <w:sz w:val="22"/>
          <w:szCs w:val="22"/>
          <w:lang w:val="en-GB" w:eastAsia="en-GB"/>
        </w:rPr>
        <w:t>se</w:t>
      </w:r>
      <w:r>
        <w:rPr>
          <w:rFonts w:ascii="Arial" w:hAnsi="Arial"/>
          <w:b/>
          <w:sz w:val="22"/>
          <w:szCs w:val="22"/>
          <w:lang w:val="en-GB" w:eastAsia="en-GB"/>
        </w:rPr>
        <w:t>ss</w:t>
      </w:r>
      <w:r w:rsidRPr="00EB6D0A">
        <w:rPr>
          <w:rFonts w:ascii="Arial" w:hAnsi="Arial"/>
          <w:b/>
          <w:sz w:val="22"/>
          <w:szCs w:val="22"/>
          <w:lang w:val="en-GB" w:eastAsia="en-GB"/>
        </w:rPr>
        <w:t xml:space="preserve">ment of business models is necessary in this period of continuing volatility in the </w:t>
      </w:r>
      <w:r w:rsidR="00EE5A37">
        <w:rPr>
          <w:rFonts w:ascii="Arial" w:hAnsi="Arial"/>
          <w:b/>
          <w:sz w:val="22"/>
          <w:szCs w:val="22"/>
          <w:lang w:val="en-GB" w:eastAsia="en-GB"/>
        </w:rPr>
        <w:t xml:space="preserve">air travel </w:t>
      </w:r>
      <w:r w:rsidRPr="00EB6D0A">
        <w:rPr>
          <w:rFonts w:ascii="Arial" w:hAnsi="Arial"/>
          <w:b/>
          <w:sz w:val="22"/>
          <w:szCs w:val="22"/>
          <w:lang w:val="en-GB" w:eastAsia="en-GB"/>
        </w:rPr>
        <w:t>industry</w:t>
      </w:r>
    </w:p>
    <w:p w14:paraId="5D632A8D" w14:textId="77777777" w:rsidR="007C5A24" w:rsidRDefault="007C5A24" w:rsidP="007C5A24"/>
    <w:p w14:paraId="40644FDE" w14:textId="77777777" w:rsidR="00BC76BF" w:rsidRPr="00033D9D" w:rsidRDefault="00BC76BF" w:rsidP="007C5A24">
      <w:pPr>
        <w:pStyle w:val="ListParagraph"/>
        <w:spacing w:after="0" w:line="360" w:lineRule="auto"/>
        <w:ind w:left="0"/>
        <w:rPr>
          <w:rFonts w:ascii="Arial" w:hAnsi="Arial" w:cs="Arial"/>
          <w:sz w:val="20"/>
          <w:szCs w:val="20"/>
          <w:lang w:val="en-GB"/>
        </w:rPr>
      </w:pPr>
    </w:p>
    <w:p w14:paraId="40892A10" w14:textId="12CB5333" w:rsidR="004B7B0A" w:rsidRPr="00F03532" w:rsidRDefault="002865F0" w:rsidP="00C11F0D">
      <w:pPr>
        <w:spacing w:line="360" w:lineRule="auto"/>
        <w:rPr>
          <w:rFonts w:ascii="Arial" w:hAnsi="Arial" w:cs="Arial"/>
          <w:sz w:val="22"/>
          <w:szCs w:val="22"/>
          <w:lang w:val="en-GB"/>
        </w:rPr>
      </w:pPr>
      <w:r w:rsidRPr="00F03532">
        <w:rPr>
          <w:rFonts w:ascii="Arial" w:hAnsi="Arial" w:cs="Arial"/>
          <w:sz w:val="22"/>
          <w:szCs w:val="22"/>
          <w:lang w:val="en-GB"/>
        </w:rPr>
        <w:t xml:space="preserve">BEUMER Group </w:t>
      </w:r>
      <w:r w:rsidR="00EE5A37" w:rsidRPr="00F03532">
        <w:rPr>
          <w:rFonts w:ascii="Arial" w:hAnsi="Arial" w:cs="Arial"/>
          <w:sz w:val="22"/>
          <w:szCs w:val="22"/>
          <w:lang w:val="en-GB"/>
        </w:rPr>
        <w:t>–</w:t>
      </w:r>
      <w:r w:rsidR="00374C15" w:rsidRPr="00F03532">
        <w:rPr>
          <w:rFonts w:ascii="Arial" w:hAnsi="Arial" w:cs="Arial"/>
          <w:sz w:val="22"/>
          <w:szCs w:val="22"/>
          <w:lang w:val="en-GB"/>
        </w:rPr>
        <w:t xml:space="preserve"> </w:t>
      </w:r>
      <w:r w:rsidR="00D54563" w:rsidRPr="00F03532">
        <w:rPr>
          <w:rFonts w:ascii="Arial" w:hAnsi="Arial" w:cs="Arial"/>
          <w:sz w:val="22"/>
          <w:szCs w:val="22"/>
          <w:lang w:val="en-GB"/>
        </w:rPr>
        <w:t xml:space="preserve">a leading global supplier of automated </w:t>
      </w:r>
      <w:r w:rsidR="000E5C1F" w:rsidRPr="00F03532">
        <w:rPr>
          <w:rFonts w:ascii="Arial" w:hAnsi="Arial" w:cs="Arial"/>
          <w:sz w:val="22"/>
          <w:szCs w:val="22"/>
          <w:lang w:val="en-GB"/>
        </w:rPr>
        <w:t xml:space="preserve">baggage handling </w:t>
      </w:r>
      <w:r w:rsidR="00D54563" w:rsidRPr="00F03532">
        <w:rPr>
          <w:rFonts w:ascii="Arial" w:hAnsi="Arial" w:cs="Arial"/>
          <w:sz w:val="22"/>
          <w:szCs w:val="22"/>
          <w:lang w:val="en-GB"/>
        </w:rPr>
        <w:t xml:space="preserve">systems </w:t>
      </w:r>
      <w:r w:rsidR="00F03532" w:rsidRPr="00F03532">
        <w:rPr>
          <w:rFonts w:ascii="Arial" w:hAnsi="Arial" w:cs="Arial"/>
          <w:sz w:val="22"/>
          <w:szCs w:val="22"/>
          <w:lang w:val="en-GB"/>
        </w:rPr>
        <w:t>–</w:t>
      </w:r>
      <w:r w:rsidR="00B071A1" w:rsidRPr="00F03532">
        <w:rPr>
          <w:rFonts w:ascii="Arial" w:hAnsi="Arial" w:cs="Arial"/>
          <w:sz w:val="22"/>
          <w:szCs w:val="22"/>
          <w:lang w:val="en-GB"/>
        </w:rPr>
        <w:t xml:space="preserve"> </w:t>
      </w:r>
      <w:r w:rsidR="000E5C1F" w:rsidRPr="00F03532">
        <w:rPr>
          <w:rFonts w:ascii="Arial" w:hAnsi="Arial" w:cs="Arial"/>
          <w:sz w:val="22"/>
          <w:szCs w:val="22"/>
          <w:lang w:val="en-GB"/>
        </w:rPr>
        <w:t xml:space="preserve">has </w:t>
      </w:r>
      <w:r w:rsidR="00876CCD" w:rsidRPr="00F03532">
        <w:rPr>
          <w:rFonts w:ascii="Arial" w:hAnsi="Arial" w:cs="Arial"/>
          <w:sz w:val="22"/>
          <w:szCs w:val="22"/>
          <w:lang w:val="en-GB"/>
        </w:rPr>
        <w:t xml:space="preserve">published </w:t>
      </w:r>
      <w:r w:rsidR="004B7B0A" w:rsidRPr="00F03532">
        <w:rPr>
          <w:rFonts w:ascii="Arial" w:hAnsi="Arial" w:cs="Arial"/>
          <w:sz w:val="22"/>
          <w:szCs w:val="22"/>
          <w:lang w:val="en-GB"/>
        </w:rPr>
        <w:t>its latest report detailing its vision for the operational and economic landscape for airports through 2023.</w:t>
      </w:r>
    </w:p>
    <w:p w14:paraId="79D768AA" w14:textId="77777777" w:rsidR="004B7B0A" w:rsidRPr="00F03532" w:rsidRDefault="004B7B0A" w:rsidP="00C11F0D">
      <w:pPr>
        <w:spacing w:line="360" w:lineRule="auto"/>
        <w:rPr>
          <w:rFonts w:ascii="Arial" w:hAnsi="Arial" w:cs="Arial"/>
          <w:sz w:val="22"/>
          <w:szCs w:val="22"/>
          <w:lang w:val="en-GB"/>
        </w:rPr>
      </w:pPr>
    </w:p>
    <w:p w14:paraId="0CB99494" w14:textId="26B07D42" w:rsidR="009E5097" w:rsidRPr="00F03532" w:rsidRDefault="004B7B0A" w:rsidP="009E5097">
      <w:pPr>
        <w:spacing w:line="360" w:lineRule="auto"/>
        <w:rPr>
          <w:rFonts w:ascii="Arial" w:hAnsi="Arial" w:cs="Arial"/>
          <w:sz w:val="22"/>
          <w:szCs w:val="22"/>
        </w:rPr>
      </w:pPr>
      <w:r w:rsidRPr="00F03532">
        <w:rPr>
          <w:rFonts w:ascii="Arial" w:hAnsi="Arial" w:cs="Arial"/>
          <w:sz w:val="22"/>
          <w:szCs w:val="22"/>
          <w:lang w:val="en-GB"/>
        </w:rPr>
        <w:t>Entitled</w:t>
      </w:r>
      <w:r w:rsidR="00F74227" w:rsidRPr="00F03532">
        <w:rPr>
          <w:rFonts w:ascii="Arial" w:hAnsi="Arial" w:cs="Arial"/>
          <w:sz w:val="22"/>
          <w:szCs w:val="22"/>
          <w:lang w:val="en-GB"/>
        </w:rPr>
        <w:t xml:space="preserve"> </w:t>
      </w:r>
      <w:r w:rsidR="00F03532">
        <w:rPr>
          <w:rFonts w:ascii="Arial" w:hAnsi="Arial" w:cs="Arial"/>
          <w:sz w:val="22"/>
          <w:szCs w:val="22"/>
          <w:lang w:val="en-GB"/>
        </w:rPr>
        <w:t>‘</w:t>
      </w:r>
      <w:r w:rsidRPr="00F03532">
        <w:rPr>
          <w:rFonts w:ascii="Arial" w:hAnsi="Arial" w:cs="Arial"/>
          <w:sz w:val="22"/>
          <w:szCs w:val="22"/>
          <w:lang w:val="en-GB" w:eastAsia="zh-CN"/>
        </w:rPr>
        <w:t>Airports 2023 outlook: The road to recovery</w:t>
      </w:r>
      <w:r w:rsidR="00876CCD" w:rsidRPr="00F03532">
        <w:rPr>
          <w:rFonts w:ascii="Arial" w:hAnsi="Arial" w:cs="Arial"/>
          <w:sz w:val="22"/>
          <w:szCs w:val="22"/>
          <w:lang w:val="en-GB" w:eastAsia="zh-CN"/>
        </w:rPr>
        <w:t>’</w:t>
      </w:r>
      <w:r w:rsidRPr="00F03532">
        <w:rPr>
          <w:rFonts w:ascii="Arial" w:hAnsi="Arial" w:cs="Arial"/>
          <w:sz w:val="22"/>
          <w:szCs w:val="22"/>
          <w:lang w:val="en-GB" w:eastAsia="zh-CN"/>
        </w:rPr>
        <w:t>, t</w:t>
      </w:r>
      <w:r w:rsidR="000E5C1F" w:rsidRPr="00F03532">
        <w:rPr>
          <w:rFonts w:ascii="Arial" w:hAnsi="Arial" w:cs="Arial"/>
          <w:sz w:val="22"/>
          <w:szCs w:val="22"/>
          <w:lang w:val="en-GB" w:eastAsia="zh-CN"/>
        </w:rPr>
        <w:t xml:space="preserve">he report gives </w:t>
      </w:r>
      <w:r w:rsidR="007D4F60" w:rsidRPr="00F03532">
        <w:rPr>
          <w:rFonts w:ascii="Arial" w:hAnsi="Arial" w:cs="Arial"/>
          <w:sz w:val="22"/>
          <w:szCs w:val="22"/>
          <w:lang w:val="en-GB"/>
        </w:rPr>
        <w:t>airport</w:t>
      </w:r>
      <w:r w:rsidR="009E5097" w:rsidRPr="00F03532">
        <w:rPr>
          <w:rFonts w:ascii="Arial" w:hAnsi="Arial" w:cs="Arial"/>
          <w:sz w:val="22"/>
          <w:szCs w:val="22"/>
          <w:lang w:val="en-GB"/>
        </w:rPr>
        <w:t xml:space="preserve"> and airline</w:t>
      </w:r>
      <w:r w:rsidR="007D4F60" w:rsidRPr="00F03532">
        <w:rPr>
          <w:rFonts w:ascii="Arial" w:hAnsi="Arial" w:cs="Arial"/>
          <w:sz w:val="22"/>
          <w:szCs w:val="22"/>
          <w:lang w:val="en-GB"/>
        </w:rPr>
        <w:t xml:space="preserve"> executives </w:t>
      </w:r>
      <w:r w:rsidR="000E5C1F" w:rsidRPr="00F03532">
        <w:rPr>
          <w:rFonts w:ascii="Arial" w:hAnsi="Arial" w:cs="Arial"/>
          <w:sz w:val="22"/>
          <w:szCs w:val="22"/>
        </w:rPr>
        <w:t>insights</w:t>
      </w:r>
      <w:r w:rsidR="00876CCD" w:rsidRPr="00F03532">
        <w:rPr>
          <w:rFonts w:ascii="Arial" w:hAnsi="Arial" w:cs="Arial"/>
          <w:sz w:val="22"/>
          <w:szCs w:val="22"/>
        </w:rPr>
        <w:t xml:space="preserve"> </w:t>
      </w:r>
      <w:r w:rsidR="009E5097" w:rsidRPr="00F03532">
        <w:rPr>
          <w:rFonts w:ascii="Arial" w:hAnsi="Arial" w:cs="Arial"/>
          <w:sz w:val="22"/>
          <w:szCs w:val="22"/>
        </w:rPr>
        <w:t xml:space="preserve">and information that has been compiled by BEUMER’s experts through their detailed knowledge of airport operations worldwide. </w:t>
      </w:r>
      <w:r w:rsidR="00813194" w:rsidRPr="00F03532">
        <w:rPr>
          <w:rFonts w:ascii="Arial" w:hAnsi="Arial" w:cs="Arial"/>
          <w:sz w:val="22"/>
          <w:szCs w:val="22"/>
        </w:rPr>
        <w:t xml:space="preserve">It is the only report to provide a 360° view of the current state of the global airport industry and what we can expect looking ahead to 2023, with findings intended </w:t>
      </w:r>
      <w:r w:rsidR="009E5097" w:rsidRPr="00F03532">
        <w:rPr>
          <w:rFonts w:ascii="Arial" w:hAnsi="Arial" w:cs="Arial"/>
          <w:sz w:val="22"/>
          <w:szCs w:val="22"/>
        </w:rPr>
        <w:t xml:space="preserve">to help strengthen </w:t>
      </w:r>
      <w:r w:rsidR="00813194" w:rsidRPr="00F03532">
        <w:rPr>
          <w:rFonts w:ascii="Arial" w:hAnsi="Arial" w:cs="Arial"/>
          <w:sz w:val="22"/>
          <w:szCs w:val="22"/>
        </w:rPr>
        <w:t xml:space="preserve">the </w:t>
      </w:r>
      <w:r w:rsidR="009E5097" w:rsidRPr="00F03532">
        <w:rPr>
          <w:rFonts w:ascii="Arial" w:hAnsi="Arial" w:cs="Arial"/>
          <w:sz w:val="22"/>
          <w:szCs w:val="22"/>
        </w:rPr>
        <w:t>airport business in the year ahead.</w:t>
      </w:r>
    </w:p>
    <w:p w14:paraId="1B7C5AC8" w14:textId="0CB35CF0" w:rsidR="009F4E0E" w:rsidRPr="00F03532" w:rsidRDefault="009F4E0E" w:rsidP="009E5097">
      <w:pPr>
        <w:spacing w:line="360" w:lineRule="auto"/>
        <w:rPr>
          <w:rFonts w:ascii="Arial" w:hAnsi="Arial" w:cs="Arial"/>
          <w:sz w:val="22"/>
          <w:szCs w:val="22"/>
        </w:rPr>
      </w:pPr>
    </w:p>
    <w:p w14:paraId="03E272C0" w14:textId="77777777" w:rsidR="009F4E0E" w:rsidRPr="00F03532" w:rsidRDefault="009F4E0E" w:rsidP="009E5097">
      <w:pPr>
        <w:spacing w:line="360" w:lineRule="auto"/>
        <w:rPr>
          <w:rFonts w:ascii="Arial" w:hAnsi="Arial" w:cs="Arial"/>
          <w:sz w:val="22"/>
          <w:szCs w:val="22"/>
        </w:rPr>
      </w:pPr>
      <w:r w:rsidRPr="00F03532">
        <w:rPr>
          <w:rFonts w:ascii="Arial" w:hAnsi="Arial" w:cs="Arial"/>
          <w:sz w:val="22"/>
          <w:szCs w:val="22"/>
        </w:rPr>
        <w:t>The main conclusions of the report include:</w:t>
      </w:r>
    </w:p>
    <w:p w14:paraId="14CF77A5" w14:textId="2D2EEE54" w:rsidR="00396C26" w:rsidRPr="00F03532" w:rsidRDefault="00396C26" w:rsidP="00396C26">
      <w:pPr>
        <w:pStyle w:val="ListParagraph"/>
        <w:numPr>
          <w:ilvl w:val="0"/>
          <w:numId w:val="7"/>
        </w:numPr>
        <w:spacing w:after="160" w:line="360" w:lineRule="auto"/>
        <w:rPr>
          <w:rFonts w:ascii="Arial" w:hAnsi="Arial" w:cs="Arial"/>
          <w:lang w:val="en-US"/>
        </w:rPr>
      </w:pPr>
      <w:r w:rsidRPr="00F03532">
        <w:rPr>
          <w:rFonts w:ascii="Arial" w:hAnsi="Arial" w:cs="Arial"/>
          <w:lang w:val="en-US"/>
        </w:rPr>
        <w:t>The aviation industry’s road to recovery leads through digitalisation and a shift in airport business models.</w:t>
      </w:r>
    </w:p>
    <w:p w14:paraId="2CD05247" w14:textId="59F17805" w:rsidR="00396C26" w:rsidRPr="00F03532" w:rsidRDefault="00396C26" w:rsidP="00396C26">
      <w:pPr>
        <w:pStyle w:val="ListParagraph"/>
        <w:numPr>
          <w:ilvl w:val="0"/>
          <w:numId w:val="7"/>
        </w:numPr>
        <w:spacing w:after="160" w:line="360" w:lineRule="auto"/>
        <w:rPr>
          <w:rFonts w:ascii="Arial" w:hAnsi="Arial" w:cs="Arial"/>
          <w:lang w:val="en-US"/>
        </w:rPr>
      </w:pPr>
      <w:r w:rsidRPr="00F03532">
        <w:rPr>
          <w:rFonts w:ascii="Arial" w:hAnsi="Arial" w:cs="Arial"/>
          <w:lang w:val="en-US"/>
        </w:rPr>
        <w:t>Digital technologies are also enablers for airports to operate smarter by using resources more sustainably.</w:t>
      </w:r>
    </w:p>
    <w:p w14:paraId="34003724" w14:textId="1F3977CE" w:rsidR="00396C26" w:rsidRPr="00F03532" w:rsidRDefault="00396C26" w:rsidP="00396C26">
      <w:pPr>
        <w:pStyle w:val="ListParagraph"/>
        <w:numPr>
          <w:ilvl w:val="0"/>
          <w:numId w:val="7"/>
        </w:numPr>
        <w:spacing w:after="160" w:line="360" w:lineRule="auto"/>
        <w:rPr>
          <w:rFonts w:ascii="Arial" w:hAnsi="Arial" w:cs="Arial"/>
          <w:lang w:val="en-US"/>
        </w:rPr>
      </w:pPr>
      <w:r w:rsidRPr="00F03532">
        <w:rPr>
          <w:rFonts w:ascii="Arial" w:hAnsi="Arial" w:cs="Arial"/>
          <w:lang w:val="en-US"/>
        </w:rPr>
        <w:t xml:space="preserve">Implementing sustainable measures can be a win-win for airports, as efficiencies to reduce carbon emissions will </w:t>
      </w:r>
      <w:r w:rsidR="00F03532">
        <w:rPr>
          <w:rFonts w:ascii="Arial" w:hAnsi="Arial" w:cs="Arial"/>
          <w:lang w:val="en-US"/>
        </w:rPr>
        <w:t xml:space="preserve">also </w:t>
      </w:r>
      <w:r w:rsidRPr="00F03532">
        <w:rPr>
          <w:rFonts w:ascii="Arial" w:hAnsi="Arial" w:cs="Arial"/>
          <w:lang w:val="en-US"/>
        </w:rPr>
        <w:t>reduce operational costs.</w:t>
      </w:r>
    </w:p>
    <w:p w14:paraId="17192FBC" w14:textId="7AB5E06A" w:rsidR="00396C26" w:rsidRPr="00F03532" w:rsidRDefault="00396C26" w:rsidP="00396C26">
      <w:pPr>
        <w:pStyle w:val="ListParagraph"/>
        <w:numPr>
          <w:ilvl w:val="0"/>
          <w:numId w:val="7"/>
        </w:numPr>
        <w:spacing w:after="160" w:line="360" w:lineRule="auto"/>
        <w:rPr>
          <w:rFonts w:ascii="Arial" w:hAnsi="Arial" w:cs="Arial"/>
          <w:lang w:val="en-US"/>
        </w:rPr>
      </w:pPr>
      <w:r w:rsidRPr="00F03532">
        <w:rPr>
          <w:rFonts w:ascii="Arial" w:hAnsi="Arial" w:cs="Arial"/>
          <w:lang w:val="en-US"/>
        </w:rPr>
        <w:t>The airport sector continues to be volatile</w:t>
      </w:r>
      <w:r w:rsidR="00F03532">
        <w:rPr>
          <w:rFonts w:ascii="Arial" w:hAnsi="Arial" w:cs="Arial"/>
          <w:lang w:val="en-US"/>
        </w:rPr>
        <w:t>,</w:t>
      </w:r>
      <w:r w:rsidRPr="00F03532">
        <w:rPr>
          <w:rFonts w:ascii="Arial" w:hAnsi="Arial" w:cs="Arial"/>
          <w:lang w:val="en-US"/>
        </w:rPr>
        <w:t xml:space="preserve"> and the aftereffects of the pandemic are giving rise to a reassessment of the airport business model.</w:t>
      </w:r>
    </w:p>
    <w:p w14:paraId="6F780096" w14:textId="694153D0" w:rsidR="00396C26" w:rsidRPr="00F03532" w:rsidRDefault="00396C26" w:rsidP="00396C26">
      <w:pPr>
        <w:spacing w:line="360" w:lineRule="auto"/>
        <w:rPr>
          <w:rFonts w:ascii="Arial" w:hAnsi="Arial" w:cs="Arial"/>
          <w:sz w:val="22"/>
          <w:szCs w:val="22"/>
        </w:rPr>
      </w:pPr>
      <w:r w:rsidRPr="00F03532">
        <w:rPr>
          <w:rFonts w:ascii="Arial" w:hAnsi="Arial" w:cs="Arial"/>
          <w:sz w:val="22"/>
          <w:szCs w:val="22"/>
        </w:rPr>
        <w:lastRenderedPageBreak/>
        <w:t>The report also concludes that while it</w:t>
      </w:r>
      <w:r w:rsidR="00EB6D0A" w:rsidRPr="00F03532">
        <w:rPr>
          <w:rFonts w:ascii="Arial" w:hAnsi="Arial" w:cs="Arial"/>
          <w:sz w:val="22"/>
          <w:szCs w:val="22"/>
        </w:rPr>
        <w:t xml:space="preserve"> i</w:t>
      </w:r>
      <w:r w:rsidRPr="00F03532">
        <w:rPr>
          <w:rFonts w:ascii="Arial" w:hAnsi="Arial" w:cs="Arial"/>
          <w:sz w:val="22"/>
          <w:szCs w:val="22"/>
        </w:rPr>
        <w:t xml:space="preserve">s possible </w:t>
      </w:r>
      <w:r w:rsidR="00F03532">
        <w:rPr>
          <w:rFonts w:ascii="Arial" w:hAnsi="Arial" w:cs="Arial"/>
          <w:sz w:val="22"/>
          <w:szCs w:val="22"/>
        </w:rPr>
        <w:t xml:space="preserve">that </w:t>
      </w:r>
      <w:r w:rsidRPr="00F03532">
        <w:rPr>
          <w:rFonts w:ascii="Arial" w:hAnsi="Arial" w:cs="Arial"/>
          <w:sz w:val="22"/>
          <w:szCs w:val="22"/>
        </w:rPr>
        <w:t>we are leaving the Covid pandemic behind us, there clearly remains volatility in the sector</w:t>
      </w:r>
      <w:r w:rsidR="00F03532">
        <w:rPr>
          <w:rFonts w:ascii="Arial" w:hAnsi="Arial" w:cs="Arial"/>
          <w:sz w:val="22"/>
          <w:szCs w:val="22"/>
        </w:rPr>
        <w:t>,</w:t>
      </w:r>
      <w:r w:rsidRPr="00F03532">
        <w:rPr>
          <w:rFonts w:ascii="Arial" w:hAnsi="Arial" w:cs="Arial"/>
          <w:sz w:val="22"/>
          <w:szCs w:val="22"/>
        </w:rPr>
        <w:t xml:space="preserve"> which is challenging the fundamental business model of the airport.</w:t>
      </w:r>
    </w:p>
    <w:p w14:paraId="1052C8B6" w14:textId="77777777" w:rsidR="00396C26" w:rsidRPr="00F03532" w:rsidRDefault="00396C26" w:rsidP="00C11F0D">
      <w:pPr>
        <w:kinsoku w:val="0"/>
        <w:overflowPunct w:val="0"/>
        <w:autoSpaceDE w:val="0"/>
        <w:autoSpaceDN w:val="0"/>
        <w:adjustRightInd w:val="0"/>
        <w:spacing w:line="360" w:lineRule="auto"/>
        <w:rPr>
          <w:rFonts w:ascii="Arial" w:hAnsi="Arial" w:cs="Arial"/>
          <w:sz w:val="22"/>
          <w:szCs w:val="22"/>
        </w:rPr>
      </w:pPr>
      <w:bookmarkStart w:id="0" w:name="_bookmark0"/>
      <w:bookmarkEnd w:id="0"/>
    </w:p>
    <w:p w14:paraId="030CBCE4" w14:textId="61DF29F9" w:rsidR="00876CCD" w:rsidRPr="00F03532" w:rsidRDefault="00396C26" w:rsidP="00C11F0D">
      <w:pPr>
        <w:kinsoku w:val="0"/>
        <w:overflowPunct w:val="0"/>
        <w:autoSpaceDE w:val="0"/>
        <w:autoSpaceDN w:val="0"/>
        <w:adjustRightInd w:val="0"/>
        <w:spacing w:line="360" w:lineRule="auto"/>
        <w:rPr>
          <w:rFonts w:ascii="Arial" w:hAnsi="Arial" w:cs="Arial"/>
          <w:sz w:val="22"/>
          <w:szCs w:val="22"/>
        </w:rPr>
      </w:pPr>
      <w:r w:rsidRPr="00F03532">
        <w:rPr>
          <w:rFonts w:ascii="Arial" w:hAnsi="Arial" w:cs="Arial"/>
          <w:sz w:val="22"/>
          <w:szCs w:val="22"/>
        </w:rPr>
        <w:t>In five chapters, the report delivers insights into the current state of the global airport industry and what we can expect looking ahead to 2023.</w:t>
      </w:r>
    </w:p>
    <w:p w14:paraId="222C702E" w14:textId="77777777" w:rsidR="00396C26" w:rsidRPr="00F03532" w:rsidRDefault="00396C26" w:rsidP="00C11F0D">
      <w:pPr>
        <w:kinsoku w:val="0"/>
        <w:overflowPunct w:val="0"/>
        <w:autoSpaceDE w:val="0"/>
        <w:autoSpaceDN w:val="0"/>
        <w:adjustRightInd w:val="0"/>
        <w:spacing w:line="360" w:lineRule="auto"/>
        <w:rPr>
          <w:rFonts w:ascii="Arial" w:hAnsi="Arial" w:cs="Arial"/>
          <w:sz w:val="22"/>
          <w:szCs w:val="22"/>
        </w:rPr>
      </w:pPr>
    </w:p>
    <w:p w14:paraId="4FE5FE01" w14:textId="1E5DAA99" w:rsidR="00257F66" w:rsidRPr="00F03532" w:rsidRDefault="000C05ED" w:rsidP="00257F66">
      <w:pPr>
        <w:kinsoku w:val="0"/>
        <w:overflowPunct w:val="0"/>
        <w:autoSpaceDE w:val="0"/>
        <w:autoSpaceDN w:val="0"/>
        <w:adjustRightInd w:val="0"/>
        <w:spacing w:before="37" w:line="360" w:lineRule="auto"/>
        <w:ind w:left="100"/>
        <w:rPr>
          <w:rFonts w:ascii="Arial" w:hAnsi="Arial" w:cs="Arial"/>
          <w:sz w:val="22"/>
          <w:szCs w:val="22"/>
        </w:rPr>
      </w:pPr>
      <w:r w:rsidRPr="00F03532">
        <w:rPr>
          <w:rFonts w:ascii="Arial" w:hAnsi="Arial" w:cs="Arial"/>
          <w:b/>
          <w:bCs/>
          <w:color w:val="002C3C"/>
          <w:sz w:val="22"/>
          <w:szCs w:val="22"/>
        </w:rPr>
        <w:t>CHAPTER 1:</w:t>
      </w:r>
      <w:r w:rsidR="00257F66" w:rsidRPr="00F03532">
        <w:rPr>
          <w:rFonts w:ascii="Arial" w:hAnsi="Arial" w:cs="Arial"/>
          <w:sz w:val="22"/>
          <w:szCs w:val="22"/>
        </w:rPr>
        <w:t xml:space="preserve"> The new era of travel: The airport industry right now</w:t>
      </w:r>
    </w:p>
    <w:p w14:paraId="454E581C" w14:textId="0A667A97" w:rsidR="00257F66" w:rsidRPr="00F03532" w:rsidRDefault="000C05ED" w:rsidP="00257F66">
      <w:pPr>
        <w:kinsoku w:val="0"/>
        <w:overflowPunct w:val="0"/>
        <w:autoSpaceDE w:val="0"/>
        <w:autoSpaceDN w:val="0"/>
        <w:adjustRightInd w:val="0"/>
        <w:spacing w:before="37" w:line="360" w:lineRule="auto"/>
        <w:ind w:left="100"/>
        <w:rPr>
          <w:rFonts w:ascii="Arial" w:hAnsi="Arial" w:cs="Arial"/>
          <w:sz w:val="22"/>
          <w:szCs w:val="22"/>
        </w:rPr>
      </w:pPr>
      <w:r w:rsidRPr="00F03532">
        <w:rPr>
          <w:rFonts w:ascii="Arial" w:hAnsi="Arial" w:cs="Arial"/>
          <w:b/>
          <w:bCs/>
          <w:color w:val="002C3C"/>
          <w:sz w:val="22"/>
          <w:szCs w:val="22"/>
        </w:rPr>
        <w:t>CHAPTER 2:</w:t>
      </w:r>
      <w:r w:rsidR="00257F66" w:rsidRPr="00F03532">
        <w:rPr>
          <w:rFonts w:ascii="Arial" w:hAnsi="Arial" w:cs="Arial"/>
          <w:sz w:val="22"/>
          <w:szCs w:val="22"/>
        </w:rPr>
        <w:t xml:space="preserve"> The changing business model of the airport</w:t>
      </w:r>
    </w:p>
    <w:p w14:paraId="69970BA7" w14:textId="18799F84" w:rsidR="00257F66" w:rsidRPr="00F03532" w:rsidRDefault="000C05ED" w:rsidP="00257F66">
      <w:pPr>
        <w:kinsoku w:val="0"/>
        <w:overflowPunct w:val="0"/>
        <w:autoSpaceDE w:val="0"/>
        <w:autoSpaceDN w:val="0"/>
        <w:adjustRightInd w:val="0"/>
        <w:spacing w:before="37" w:line="360" w:lineRule="auto"/>
        <w:ind w:left="100"/>
        <w:rPr>
          <w:rFonts w:ascii="Arial" w:hAnsi="Arial" w:cs="Arial"/>
          <w:sz w:val="22"/>
          <w:szCs w:val="22"/>
        </w:rPr>
      </w:pPr>
      <w:r w:rsidRPr="00F03532">
        <w:rPr>
          <w:rFonts w:ascii="Arial" w:hAnsi="Arial" w:cs="Arial"/>
          <w:b/>
          <w:bCs/>
          <w:color w:val="002C3C"/>
          <w:sz w:val="22"/>
          <w:szCs w:val="22"/>
        </w:rPr>
        <w:t>CHAPTER 3:</w:t>
      </w:r>
      <w:r w:rsidR="00257F66" w:rsidRPr="00F03532">
        <w:rPr>
          <w:rFonts w:ascii="Arial" w:hAnsi="Arial" w:cs="Arial"/>
          <w:sz w:val="22"/>
          <w:szCs w:val="22"/>
        </w:rPr>
        <w:t xml:space="preserve"> Supporting the recovery of connectivity and travel with digitalisation</w:t>
      </w:r>
    </w:p>
    <w:p w14:paraId="62A6EB92" w14:textId="0CE94853" w:rsidR="00257F66" w:rsidRPr="00F03532" w:rsidRDefault="000C05ED" w:rsidP="00257F66">
      <w:pPr>
        <w:kinsoku w:val="0"/>
        <w:overflowPunct w:val="0"/>
        <w:autoSpaceDE w:val="0"/>
        <w:autoSpaceDN w:val="0"/>
        <w:adjustRightInd w:val="0"/>
        <w:spacing w:before="37" w:line="360" w:lineRule="auto"/>
        <w:ind w:left="100"/>
        <w:rPr>
          <w:rFonts w:ascii="Arial" w:hAnsi="Arial" w:cs="Arial"/>
          <w:sz w:val="22"/>
          <w:szCs w:val="22"/>
        </w:rPr>
      </w:pPr>
      <w:r w:rsidRPr="00F03532">
        <w:rPr>
          <w:rFonts w:ascii="Arial" w:hAnsi="Arial" w:cs="Arial"/>
          <w:b/>
          <w:bCs/>
          <w:color w:val="002C3C"/>
          <w:sz w:val="22"/>
          <w:szCs w:val="22"/>
        </w:rPr>
        <w:t>CHAPTER 4:</w:t>
      </w:r>
      <w:r w:rsidR="00257F66" w:rsidRPr="00F03532">
        <w:rPr>
          <w:rFonts w:ascii="Arial" w:hAnsi="Arial" w:cs="Arial"/>
          <w:sz w:val="22"/>
          <w:szCs w:val="22"/>
        </w:rPr>
        <w:t xml:space="preserve"> Making resilient airports: The need to invest in flexible infrastructure</w:t>
      </w:r>
    </w:p>
    <w:p w14:paraId="696ED1F3" w14:textId="6C88428F" w:rsidR="00257F66" w:rsidRPr="00F03532" w:rsidRDefault="000C05ED" w:rsidP="00257F66">
      <w:pPr>
        <w:kinsoku w:val="0"/>
        <w:overflowPunct w:val="0"/>
        <w:autoSpaceDE w:val="0"/>
        <w:autoSpaceDN w:val="0"/>
        <w:adjustRightInd w:val="0"/>
        <w:spacing w:before="37" w:line="360" w:lineRule="auto"/>
        <w:ind w:left="100"/>
        <w:rPr>
          <w:rFonts w:ascii="Arial" w:hAnsi="Arial" w:cs="Arial"/>
          <w:sz w:val="22"/>
          <w:szCs w:val="22"/>
        </w:rPr>
      </w:pPr>
      <w:r w:rsidRPr="00F03532">
        <w:rPr>
          <w:rFonts w:ascii="Arial" w:hAnsi="Arial" w:cs="Arial"/>
          <w:b/>
          <w:bCs/>
          <w:color w:val="002C3C"/>
          <w:sz w:val="22"/>
          <w:szCs w:val="22"/>
        </w:rPr>
        <w:t>CHAPTER 5:</w:t>
      </w:r>
      <w:r w:rsidR="00257F66" w:rsidRPr="00F03532">
        <w:rPr>
          <w:rFonts w:ascii="Arial" w:hAnsi="Arial" w:cs="Arial"/>
          <w:sz w:val="22"/>
          <w:szCs w:val="22"/>
        </w:rPr>
        <w:t xml:space="preserve"> Insights into how airports are negotiating the road to recovery</w:t>
      </w:r>
    </w:p>
    <w:p w14:paraId="4F3FE28D" w14:textId="77777777" w:rsidR="00876CCD" w:rsidRPr="00F03532" w:rsidRDefault="00876CCD" w:rsidP="00C11F0D">
      <w:pPr>
        <w:spacing w:line="360" w:lineRule="auto"/>
        <w:rPr>
          <w:rFonts w:ascii="Arial" w:hAnsi="Arial" w:cs="Arial"/>
          <w:sz w:val="22"/>
          <w:szCs w:val="22"/>
        </w:rPr>
      </w:pPr>
    </w:p>
    <w:p w14:paraId="639720FE" w14:textId="0DADAEAB" w:rsidR="00BC2325" w:rsidRPr="000E5C1F" w:rsidRDefault="005770BC" w:rsidP="00E27451">
      <w:pPr>
        <w:spacing w:line="360" w:lineRule="auto"/>
        <w:rPr>
          <w:rFonts w:ascii="Arial" w:hAnsi="Arial" w:cs="Arial"/>
          <w:lang w:val="en-GB"/>
        </w:rPr>
      </w:pPr>
      <w:r w:rsidRPr="00F03532">
        <w:rPr>
          <w:rFonts w:ascii="Arial" w:hAnsi="Arial" w:cs="Arial"/>
          <w:sz w:val="22"/>
          <w:szCs w:val="22"/>
        </w:rPr>
        <w:t xml:space="preserve">The report is part of the information presented in the BEUMER Group </w:t>
      </w:r>
      <w:hyperlink r:id="rId7" w:history="1">
        <w:r w:rsidRPr="00F03532">
          <w:rPr>
            <w:rStyle w:val="Hyperlink"/>
            <w:rFonts w:ascii="Arial" w:hAnsi="Arial" w:cs="Arial"/>
            <w:sz w:val="22"/>
            <w:szCs w:val="22"/>
          </w:rPr>
          <w:t>Kno</w:t>
        </w:r>
        <w:r w:rsidRPr="00F03532">
          <w:rPr>
            <w:rStyle w:val="Hyperlink"/>
            <w:rFonts w:ascii="Arial" w:hAnsi="Arial" w:cs="Arial"/>
            <w:sz w:val="22"/>
            <w:szCs w:val="22"/>
          </w:rPr>
          <w:t>wledge Hub for Airports</w:t>
        </w:r>
      </w:hyperlink>
      <w:r w:rsidRPr="00F03532">
        <w:rPr>
          <w:rFonts w:ascii="Arial" w:hAnsi="Arial" w:cs="Arial"/>
          <w:sz w:val="22"/>
          <w:szCs w:val="22"/>
        </w:rPr>
        <w:t>, and</w:t>
      </w:r>
      <w:r w:rsidR="00D25EC0" w:rsidRPr="00F03532">
        <w:rPr>
          <w:rFonts w:ascii="Arial" w:hAnsi="Arial" w:cs="Arial"/>
          <w:sz w:val="22"/>
          <w:szCs w:val="22"/>
        </w:rPr>
        <w:t xml:space="preserve"> </w:t>
      </w:r>
      <w:r w:rsidR="009241BE" w:rsidRPr="00F03532">
        <w:rPr>
          <w:rFonts w:ascii="Arial" w:hAnsi="Arial" w:cs="Arial"/>
          <w:sz w:val="22"/>
          <w:szCs w:val="22"/>
        </w:rPr>
        <w:t xml:space="preserve">the </w:t>
      </w:r>
      <w:r w:rsidRPr="00F03532">
        <w:rPr>
          <w:rFonts w:ascii="Arial" w:hAnsi="Arial" w:cs="Arial"/>
          <w:sz w:val="22"/>
          <w:szCs w:val="22"/>
        </w:rPr>
        <w:t>can be downloaded, at no cost,</w:t>
      </w:r>
      <w:r w:rsidR="009241BE" w:rsidRPr="00F03532">
        <w:rPr>
          <w:rFonts w:ascii="Arial" w:hAnsi="Arial" w:cs="Arial"/>
          <w:sz w:val="22"/>
          <w:szCs w:val="22"/>
        </w:rPr>
        <w:t xml:space="preserve"> </w:t>
      </w:r>
      <w:r w:rsidRPr="00F03532">
        <w:rPr>
          <w:rFonts w:ascii="Arial" w:hAnsi="Arial" w:cs="Arial"/>
          <w:sz w:val="22"/>
          <w:szCs w:val="22"/>
        </w:rPr>
        <w:t>from</w:t>
      </w:r>
      <w:r w:rsidR="00E27451" w:rsidRPr="00F03532">
        <w:rPr>
          <w:rFonts w:ascii="Arial" w:hAnsi="Arial" w:cs="Arial"/>
          <w:sz w:val="22"/>
          <w:szCs w:val="22"/>
        </w:rPr>
        <w:t xml:space="preserve"> </w:t>
      </w:r>
      <w:r w:rsidR="00E27451" w:rsidRPr="00F03532">
        <w:rPr>
          <w:rFonts w:ascii="Arial" w:hAnsi="Arial" w:cs="Arial"/>
          <w:color w:val="C00000"/>
          <w:sz w:val="22"/>
          <w:szCs w:val="22"/>
        </w:rPr>
        <w:t>Airports 2023 outlook: The road to recovery.</w:t>
      </w:r>
      <w:r w:rsidR="00E27451">
        <w:rPr>
          <w:rFonts w:ascii="Arial" w:hAnsi="Arial" w:cs="Arial"/>
        </w:rPr>
        <w:br/>
      </w:r>
    </w:p>
    <w:p w14:paraId="37D98FCF" w14:textId="77777777" w:rsidR="00BC2325" w:rsidRPr="000E5C1F" w:rsidRDefault="00BC2325" w:rsidP="00BC2325">
      <w:pPr>
        <w:pStyle w:val="ListParagraph"/>
        <w:spacing w:after="0" w:line="312" w:lineRule="auto"/>
        <w:ind w:left="0"/>
        <w:rPr>
          <w:rFonts w:ascii="Arial" w:hAnsi="Arial" w:cs="Arial"/>
          <w:sz w:val="20"/>
          <w:szCs w:val="20"/>
          <w:lang w:val="en-GB"/>
        </w:rPr>
      </w:pPr>
    </w:p>
    <w:p w14:paraId="3485054A" w14:textId="77777777" w:rsidR="008739DB" w:rsidRDefault="008739DB" w:rsidP="008739DB">
      <w:pPr>
        <w:pStyle w:val="ListParagraph"/>
        <w:spacing w:after="0" w:line="312" w:lineRule="auto"/>
        <w:ind w:left="0"/>
        <w:rPr>
          <w:rFonts w:ascii="Arial" w:hAnsi="Arial" w:cs="Arial"/>
          <w:b/>
          <w:bCs/>
          <w:color w:val="000000"/>
          <w:lang w:val="en-GB"/>
        </w:rPr>
      </w:pPr>
    </w:p>
    <w:p w14:paraId="6E28AEB0" w14:textId="77777777" w:rsidR="008739DB" w:rsidRPr="0043581F" w:rsidRDefault="008739DB" w:rsidP="008739DB">
      <w:pPr>
        <w:tabs>
          <w:tab w:val="left" w:pos="3600"/>
        </w:tabs>
        <w:autoSpaceDE w:val="0"/>
        <w:autoSpaceDN w:val="0"/>
        <w:jc w:val="center"/>
        <w:rPr>
          <w:rFonts w:ascii="Arial" w:hAnsi="Arial" w:cs="Arial"/>
        </w:rPr>
      </w:pPr>
      <w:r w:rsidRPr="0043581F">
        <w:rPr>
          <w:rFonts w:ascii="Arial" w:hAnsi="Arial" w:cs="Arial"/>
          <w:b/>
          <w:bCs/>
          <w:color w:val="000000"/>
        </w:rPr>
        <w:t>****Ends****</w:t>
      </w:r>
    </w:p>
    <w:p w14:paraId="29C288BB" w14:textId="77777777" w:rsidR="008739DB" w:rsidRDefault="008739DB" w:rsidP="008739DB">
      <w:pPr>
        <w:pStyle w:val="ListParagraph"/>
        <w:spacing w:after="0" w:line="312" w:lineRule="auto"/>
        <w:ind w:left="0"/>
        <w:rPr>
          <w:rFonts w:ascii="Arial" w:hAnsi="Arial" w:cs="Arial"/>
          <w:b/>
          <w:bCs/>
          <w:color w:val="000000"/>
          <w:lang w:val="en-GB"/>
        </w:rPr>
      </w:pPr>
    </w:p>
    <w:p w14:paraId="27042BE7" w14:textId="77777777" w:rsidR="008739DB" w:rsidRPr="00BD7FC1" w:rsidRDefault="008739DB" w:rsidP="008739DB">
      <w:pPr>
        <w:pStyle w:val="ListParagraph"/>
        <w:spacing w:after="0" w:line="312" w:lineRule="auto"/>
        <w:ind w:left="0"/>
        <w:rPr>
          <w:rFonts w:ascii="Arial" w:hAnsi="Arial" w:cs="Arial"/>
          <w:b/>
          <w:bCs/>
          <w:color w:val="000000"/>
          <w:lang w:val="en-GB"/>
        </w:rPr>
      </w:pPr>
      <w:r w:rsidRPr="00BD7FC1">
        <w:rPr>
          <w:rFonts w:ascii="Arial" w:hAnsi="Arial" w:cs="Arial"/>
          <w:b/>
          <w:bCs/>
          <w:color w:val="000000"/>
          <w:lang w:val="en-GB"/>
        </w:rPr>
        <w:t>Note to Editors:</w:t>
      </w:r>
    </w:p>
    <w:p w14:paraId="0278C5E1" w14:textId="6D0FBE05" w:rsidR="00CC6E0E" w:rsidRPr="00970068" w:rsidRDefault="00CC6E0E" w:rsidP="00CC6E0E">
      <w:pPr>
        <w:pStyle w:val="PlainText"/>
        <w:rPr>
          <w:rFonts w:ascii="Arial" w:hAnsi="Arial" w:cs="Arial"/>
          <w:sz w:val="20"/>
          <w:szCs w:val="20"/>
        </w:rPr>
      </w:pPr>
      <w:r w:rsidRPr="00970068">
        <w:rPr>
          <w:rFonts w:ascii="Arial" w:hAnsi="Arial" w:cs="Arial"/>
          <w:sz w:val="20"/>
          <w:szCs w:val="20"/>
        </w:rPr>
        <w:t>BEUMER Group is an international leader in the manufacture of intralogistics systems for conveying, loading, palletising, packaging, sortation, and distribution. With 5,100 employees worldwide, BEUMER Group has annual sales of about EUR 1</w:t>
      </w:r>
      <w:r>
        <w:rPr>
          <w:rFonts w:ascii="Arial" w:hAnsi="Arial" w:cs="Arial"/>
          <w:sz w:val="20"/>
          <w:szCs w:val="20"/>
          <w:lang w:val="en-GB"/>
        </w:rPr>
        <w:t>.</w:t>
      </w:r>
      <w:r w:rsidRPr="00970068">
        <w:rPr>
          <w:rFonts w:ascii="Arial" w:hAnsi="Arial" w:cs="Arial"/>
          <w:sz w:val="20"/>
          <w:szCs w:val="20"/>
        </w:rPr>
        <w:t>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E4BFE3C" w14:textId="77777777" w:rsidR="00CC6E0E" w:rsidRPr="00970068" w:rsidRDefault="00CC6E0E" w:rsidP="00CC6E0E">
      <w:pPr>
        <w:pStyle w:val="PlainText"/>
        <w:rPr>
          <w:rFonts w:ascii="Arial" w:hAnsi="Arial" w:cs="Arial"/>
          <w:sz w:val="20"/>
          <w:szCs w:val="20"/>
        </w:rPr>
      </w:pPr>
      <w:r w:rsidRPr="00970068">
        <w:rPr>
          <w:rFonts w:ascii="Arial" w:hAnsi="Arial" w:cs="Arial"/>
          <w:sz w:val="20"/>
          <w:szCs w:val="20"/>
        </w:rPr>
        <w:t>For more information visit www.beumer.com</w:t>
      </w:r>
    </w:p>
    <w:p w14:paraId="74653829" w14:textId="77777777" w:rsidR="00CC6E0E" w:rsidRPr="00970068" w:rsidRDefault="00CC6E0E" w:rsidP="00CC6E0E">
      <w:pPr>
        <w:pStyle w:val="PlainText"/>
        <w:rPr>
          <w:rFonts w:ascii="Arial" w:hAnsi="Arial" w:cs="Arial"/>
          <w:sz w:val="20"/>
          <w:szCs w:val="20"/>
        </w:rPr>
      </w:pPr>
    </w:p>
    <w:p w14:paraId="6A28711B" w14:textId="77777777" w:rsidR="00CC6E0E" w:rsidRPr="00970068" w:rsidRDefault="00CC6E0E" w:rsidP="00CC6E0E">
      <w:pPr>
        <w:pStyle w:val="PlainText"/>
        <w:rPr>
          <w:rFonts w:ascii="Arial" w:hAnsi="Arial" w:cs="Arial"/>
          <w:sz w:val="20"/>
          <w:szCs w:val="20"/>
        </w:rPr>
      </w:pPr>
    </w:p>
    <w:p w14:paraId="2C880E86" w14:textId="77777777" w:rsidR="00CC6E0E" w:rsidRPr="00970068" w:rsidRDefault="00CC6E0E" w:rsidP="00CC6E0E">
      <w:pPr>
        <w:rPr>
          <w:rFonts w:ascii="Arial" w:hAnsi="Arial" w:cs="Arial"/>
          <w:color w:val="0000FF"/>
          <w:lang w:val="en-GB"/>
        </w:rPr>
      </w:pPr>
      <w:r w:rsidRPr="00970068">
        <w:rPr>
          <w:rFonts w:ascii="Arial" w:hAnsi="Arial" w:cs="Arial"/>
          <w:color w:val="000000"/>
          <w:lang w:val="en-GB"/>
        </w:rPr>
        <w:t xml:space="preserve">For sales or marketing information, contact Peter Elmvang, Director of Marketing &amp; Communications, BEUMER Group, tel: +45 8741 4141 </w:t>
      </w:r>
      <w:proofErr w:type="gramStart"/>
      <w:r w:rsidRPr="00970068">
        <w:rPr>
          <w:rFonts w:ascii="Arial" w:hAnsi="Arial" w:cs="Arial"/>
          <w:color w:val="000000"/>
          <w:lang w:val="en-GB"/>
        </w:rPr>
        <w:t>email</w:t>
      </w:r>
      <w:proofErr w:type="gramEnd"/>
      <w:r w:rsidRPr="00970068">
        <w:rPr>
          <w:rFonts w:ascii="Arial" w:hAnsi="Arial" w:cs="Arial"/>
          <w:color w:val="000000"/>
          <w:lang w:val="en-GB"/>
        </w:rPr>
        <w:t xml:space="preserve">: </w:t>
      </w:r>
      <w:hyperlink r:id="rId8" w:history="1">
        <w:r w:rsidRPr="00970068">
          <w:rPr>
            <w:rStyle w:val="Hyperlink"/>
            <w:rFonts w:ascii="Arial" w:hAnsi="Arial" w:cs="Arial"/>
            <w:lang w:val="en-GB"/>
          </w:rPr>
          <w:t>peter.elmvang@beumergroup.com</w:t>
        </w:r>
      </w:hyperlink>
      <w:r w:rsidRPr="00970068">
        <w:rPr>
          <w:rFonts w:ascii="Arial" w:hAnsi="Arial" w:cs="Arial"/>
          <w:lang w:val="en-GB"/>
        </w:rPr>
        <w:tab/>
      </w:r>
    </w:p>
    <w:p w14:paraId="7AA1EBDD" w14:textId="77777777" w:rsidR="00CC6E0E" w:rsidRPr="00970068" w:rsidRDefault="00CC6E0E" w:rsidP="00CC6E0E">
      <w:pPr>
        <w:autoSpaceDE w:val="0"/>
        <w:autoSpaceDN w:val="0"/>
        <w:adjustRightInd w:val="0"/>
        <w:rPr>
          <w:rFonts w:ascii="Arial" w:hAnsi="Arial" w:cs="Arial"/>
          <w:color w:val="000000"/>
          <w:lang w:val="en-GB"/>
        </w:rPr>
      </w:pPr>
    </w:p>
    <w:p w14:paraId="30E27E8A" w14:textId="77777777" w:rsidR="00CC6E0E" w:rsidRPr="00970068" w:rsidRDefault="00CC6E0E" w:rsidP="00CC6E0E">
      <w:pPr>
        <w:autoSpaceDE w:val="0"/>
        <w:autoSpaceDN w:val="0"/>
        <w:adjustRightInd w:val="0"/>
        <w:rPr>
          <w:rFonts w:ascii="Arial" w:hAnsi="Arial" w:cs="Arial"/>
          <w:color w:val="000000"/>
        </w:rPr>
      </w:pPr>
      <w:r w:rsidRPr="00970068">
        <w:rPr>
          <w:rFonts w:ascii="Arial" w:hAnsi="Arial" w:cs="Arial"/>
          <w:color w:val="000000"/>
        </w:rPr>
        <w:t xml:space="preserve">For media information, contact Elana Bryan, Napier Partnership Limited, tel: +44 (0) 1243 531123 </w:t>
      </w:r>
    </w:p>
    <w:p w14:paraId="7C1D3458" w14:textId="77777777" w:rsidR="00CC6E0E" w:rsidRPr="00970068" w:rsidRDefault="00CC6E0E" w:rsidP="00CC6E0E">
      <w:pPr>
        <w:rPr>
          <w:rFonts w:ascii="Arial" w:hAnsi="Arial" w:cs="Arial"/>
          <w:lang w:val="fr-FR"/>
        </w:rPr>
      </w:pPr>
      <w:proofErr w:type="gramStart"/>
      <w:r w:rsidRPr="00970068">
        <w:rPr>
          <w:rFonts w:ascii="Arial" w:hAnsi="Arial" w:cs="Arial"/>
          <w:color w:val="000000"/>
          <w:lang w:val="fr-FR"/>
        </w:rPr>
        <w:t>email:</w:t>
      </w:r>
      <w:proofErr w:type="gramEnd"/>
      <w:r w:rsidRPr="00970068">
        <w:rPr>
          <w:rFonts w:ascii="Arial" w:hAnsi="Arial" w:cs="Arial"/>
          <w:color w:val="000000"/>
          <w:lang w:val="fr-FR"/>
        </w:rPr>
        <w:t xml:space="preserve"> </w:t>
      </w:r>
      <w:hyperlink r:id="rId9" w:tgtFrame="_blank" w:history="1">
        <w:r w:rsidRPr="00970068">
          <w:rPr>
            <w:rStyle w:val="Strong"/>
            <w:rFonts w:ascii="Arial" w:hAnsi="Arial" w:cs="Arial"/>
            <w:color w:val="0A579B"/>
            <w:lang w:val="fr-FR"/>
          </w:rPr>
          <w:t>Elana@napierb2b.com</w:t>
        </w:r>
      </w:hyperlink>
      <w:r w:rsidRPr="00970068">
        <w:rPr>
          <w:rFonts w:ascii="Arial" w:hAnsi="Arial" w:cs="Arial"/>
          <w:lang w:val="fr-FR"/>
        </w:rPr>
        <w:t xml:space="preserve">   </w:t>
      </w:r>
      <w:hyperlink r:id="rId10" w:history="1">
        <w:r w:rsidRPr="00970068">
          <w:rPr>
            <w:rStyle w:val="Hyperlink"/>
            <w:rFonts w:ascii="Arial" w:hAnsi="Arial" w:cs="Arial"/>
            <w:lang w:val="fr-FR"/>
          </w:rPr>
          <w:t>www.napierb2b.com</w:t>
        </w:r>
      </w:hyperlink>
    </w:p>
    <w:sectPr w:rsidR="00CC6E0E" w:rsidRPr="00970068" w:rsidSect="0012154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7051" w14:textId="77777777" w:rsidR="004D2903" w:rsidRDefault="004D2903" w:rsidP="004A301A">
      <w:r>
        <w:separator/>
      </w:r>
    </w:p>
  </w:endnote>
  <w:endnote w:type="continuationSeparator" w:id="0">
    <w:p w14:paraId="3D645381" w14:textId="77777777" w:rsidR="004D2903" w:rsidRDefault="004D2903" w:rsidP="004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7F5B" w14:textId="719D489B" w:rsidR="00AF7A9F" w:rsidRPr="0043581F" w:rsidRDefault="00AF7A9F" w:rsidP="00AF7A9F">
    <w:pPr>
      <w:spacing w:line="360" w:lineRule="auto"/>
      <w:ind w:left="-180"/>
      <w:jc w:val="right"/>
      <w:rPr>
        <w:rFonts w:ascii="Arial" w:hAnsi="Arial" w:cs="Arial"/>
        <w:b/>
      </w:rPr>
    </w:pPr>
    <w:r w:rsidRPr="00AF7A9F">
      <w:rPr>
        <w:rFonts w:ascii="Arial" w:hAnsi="Arial" w:cs="Arial"/>
        <w:b/>
      </w:rPr>
      <w:t>CRI</w:t>
    </w:r>
    <w:r w:rsidR="00DB199A">
      <w:rPr>
        <w:rFonts w:ascii="Arial" w:hAnsi="Arial" w:cs="Arial"/>
        <w:b/>
      </w:rPr>
      <w:t>252</w:t>
    </w:r>
    <w:r w:rsidRPr="00AF7A9F">
      <w:rPr>
        <w:rFonts w:ascii="Arial" w:hAnsi="Arial" w:cs="Arial"/>
        <w:b/>
      </w:rPr>
      <w:t>en</w:t>
    </w:r>
  </w:p>
  <w:p w14:paraId="21C90BA3" w14:textId="77777777" w:rsidR="00AF7A9F" w:rsidRDefault="00AF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C2CC" w14:textId="77777777" w:rsidR="004D2903" w:rsidRDefault="004D2903" w:rsidP="004A301A">
      <w:r>
        <w:separator/>
      </w:r>
    </w:p>
  </w:footnote>
  <w:footnote w:type="continuationSeparator" w:id="0">
    <w:p w14:paraId="2278808D" w14:textId="77777777" w:rsidR="004D2903" w:rsidRDefault="004D2903" w:rsidP="004A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4538" w14:textId="2E280069" w:rsidR="007C5A24" w:rsidRDefault="0042746C" w:rsidP="007C5A24">
    <w:pPr>
      <w:pStyle w:val="Header"/>
      <w:jc w:val="right"/>
      <w:rPr>
        <w:noProof/>
        <w:lang w:val="en-GB" w:eastAsia="en-GB"/>
      </w:rPr>
    </w:pPr>
    <w:r>
      <w:rPr>
        <w:noProof/>
        <w:lang w:val="en-GB" w:eastAsia="en-GB"/>
      </w:rPr>
      <w:drawing>
        <wp:inline distT="0" distB="0" distL="0" distR="0" wp14:anchorId="1A2AE3FA" wp14:editId="41CE9B48">
          <wp:extent cx="22383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p w14:paraId="4ACB5F97" w14:textId="77777777" w:rsidR="007C5A24" w:rsidRPr="00153302" w:rsidRDefault="007C5A24" w:rsidP="007C5A24">
    <w:pPr>
      <w:rPr>
        <w:rFonts w:ascii="Calibri" w:hAnsi="Calibri" w:cs="Arial"/>
        <w:b/>
        <w:sz w:val="40"/>
        <w:szCs w:val="40"/>
      </w:rPr>
    </w:pPr>
    <w:r>
      <w:rPr>
        <w:rFonts w:ascii="Calibri" w:hAnsi="Calibri" w:cs="Arial"/>
        <w:b/>
        <w:sz w:val="40"/>
        <w:szCs w:val="40"/>
      </w:rPr>
      <w:t>Press release</w:t>
    </w:r>
  </w:p>
  <w:p w14:paraId="771F136C" w14:textId="77777777" w:rsidR="007C5A24" w:rsidRDefault="007C5A24" w:rsidP="007C5A24">
    <w:pPr>
      <w:pStyle w:val="Header"/>
      <w:rPr>
        <w:noProof/>
        <w:lang w:val="en-GB" w:eastAsia="en-GB"/>
      </w:rPr>
    </w:pPr>
  </w:p>
  <w:p w14:paraId="7E3901D4" w14:textId="77777777" w:rsidR="007C5A24" w:rsidRDefault="007C5A24"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D4253"/>
    <w:multiLevelType w:val="hybridMultilevel"/>
    <w:tmpl w:val="73A4B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99208765">
    <w:abstractNumId w:val="1"/>
  </w:num>
  <w:num w:numId="2" w16cid:durableId="454832615">
    <w:abstractNumId w:val="0"/>
  </w:num>
  <w:num w:numId="3" w16cid:durableId="984891979">
    <w:abstractNumId w:val="3"/>
  </w:num>
  <w:num w:numId="4" w16cid:durableId="1893230542">
    <w:abstractNumId w:val="5"/>
  </w:num>
  <w:num w:numId="5" w16cid:durableId="501164474">
    <w:abstractNumId w:val="6"/>
  </w:num>
  <w:num w:numId="6" w16cid:durableId="933710099">
    <w:abstractNumId w:val="2"/>
  </w:num>
  <w:num w:numId="7" w16cid:durableId="1711803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1747F"/>
    <w:rsid w:val="00033D9D"/>
    <w:rsid w:val="00037C33"/>
    <w:rsid w:val="0005373C"/>
    <w:rsid w:val="0006663A"/>
    <w:rsid w:val="00084BDF"/>
    <w:rsid w:val="000A2955"/>
    <w:rsid w:val="000B113B"/>
    <w:rsid w:val="000C05ED"/>
    <w:rsid w:val="000C2F91"/>
    <w:rsid w:val="000E5C1F"/>
    <w:rsid w:val="00121549"/>
    <w:rsid w:val="001311ED"/>
    <w:rsid w:val="00137AB0"/>
    <w:rsid w:val="00165866"/>
    <w:rsid w:val="0016627B"/>
    <w:rsid w:val="001847B8"/>
    <w:rsid w:val="001873E4"/>
    <w:rsid w:val="00190692"/>
    <w:rsid w:val="0019214C"/>
    <w:rsid w:val="001A7EA0"/>
    <w:rsid w:val="001B7DF0"/>
    <w:rsid w:val="001C2223"/>
    <w:rsid w:val="001C4373"/>
    <w:rsid w:val="001F06F5"/>
    <w:rsid w:val="00223133"/>
    <w:rsid w:val="002236FA"/>
    <w:rsid w:val="00255563"/>
    <w:rsid w:val="00257F66"/>
    <w:rsid w:val="002865F0"/>
    <w:rsid w:val="002C0E76"/>
    <w:rsid w:val="002C1DD2"/>
    <w:rsid w:val="002C4910"/>
    <w:rsid w:val="002F45FC"/>
    <w:rsid w:val="00304A2A"/>
    <w:rsid w:val="0031018B"/>
    <w:rsid w:val="003119C6"/>
    <w:rsid w:val="0034207D"/>
    <w:rsid w:val="00374683"/>
    <w:rsid w:val="00374C15"/>
    <w:rsid w:val="0037754B"/>
    <w:rsid w:val="00391460"/>
    <w:rsid w:val="00394E09"/>
    <w:rsid w:val="00396C26"/>
    <w:rsid w:val="003A00BE"/>
    <w:rsid w:val="003A75A4"/>
    <w:rsid w:val="003B1D74"/>
    <w:rsid w:val="003B61D6"/>
    <w:rsid w:val="003B7B70"/>
    <w:rsid w:val="003B7EE2"/>
    <w:rsid w:val="003C5FC4"/>
    <w:rsid w:val="003D6D0A"/>
    <w:rsid w:val="003F59A3"/>
    <w:rsid w:val="004019C5"/>
    <w:rsid w:val="00411743"/>
    <w:rsid w:val="00415D27"/>
    <w:rsid w:val="004265D2"/>
    <w:rsid w:val="0042746C"/>
    <w:rsid w:val="00437FF4"/>
    <w:rsid w:val="00446035"/>
    <w:rsid w:val="00453D87"/>
    <w:rsid w:val="00484936"/>
    <w:rsid w:val="004A301A"/>
    <w:rsid w:val="004B14CF"/>
    <w:rsid w:val="004B7B0A"/>
    <w:rsid w:val="004C7E0C"/>
    <w:rsid w:val="004D2903"/>
    <w:rsid w:val="0053356C"/>
    <w:rsid w:val="00536670"/>
    <w:rsid w:val="00564BED"/>
    <w:rsid w:val="00573997"/>
    <w:rsid w:val="005744AF"/>
    <w:rsid w:val="005770BC"/>
    <w:rsid w:val="00580BC8"/>
    <w:rsid w:val="00586984"/>
    <w:rsid w:val="005900B4"/>
    <w:rsid w:val="005B0F1B"/>
    <w:rsid w:val="005B34BC"/>
    <w:rsid w:val="005C6B63"/>
    <w:rsid w:val="005D2DD8"/>
    <w:rsid w:val="005D626A"/>
    <w:rsid w:val="005D6ECF"/>
    <w:rsid w:val="005E1204"/>
    <w:rsid w:val="00606AC0"/>
    <w:rsid w:val="006221C8"/>
    <w:rsid w:val="00640B77"/>
    <w:rsid w:val="006833C1"/>
    <w:rsid w:val="00685C3E"/>
    <w:rsid w:val="00690BBC"/>
    <w:rsid w:val="006968F8"/>
    <w:rsid w:val="006A1E8A"/>
    <w:rsid w:val="006A2520"/>
    <w:rsid w:val="006A4AA8"/>
    <w:rsid w:val="006C71A8"/>
    <w:rsid w:val="006D0670"/>
    <w:rsid w:val="006D3399"/>
    <w:rsid w:val="006E615F"/>
    <w:rsid w:val="006E77DE"/>
    <w:rsid w:val="0070791A"/>
    <w:rsid w:val="00732A1E"/>
    <w:rsid w:val="00743D0D"/>
    <w:rsid w:val="00771665"/>
    <w:rsid w:val="0077339C"/>
    <w:rsid w:val="00776639"/>
    <w:rsid w:val="00777A46"/>
    <w:rsid w:val="00780FBD"/>
    <w:rsid w:val="007A4FE8"/>
    <w:rsid w:val="007B035A"/>
    <w:rsid w:val="007B782D"/>
    <w:rsid w:val="007C5A24"/>
    <w:rsid w:val="007D4720"/>
    <w:rsid w:val="007D4F60"/>
    <w:rsid w:val="00813194"/>
    <w:rsid w:val="00817D70"/>
    <w:rsid w:val="00817D73"/>
    <w:rsid w:val="00861FB8"/>
    <w:rsid w:val="008739DB"/>
    <w:rsid w:val="00876CCD"/>
    <w:rsid w:val="00877FBD"/>
    <w:rsid w:val="00887274"/>
    <w:rsid w:val="008A1AFA"/>
    <w:rsid w:val="008A4BDE"/>
    <w:rsid w:val="008C0D66"/>
    <w:rsid w:val="008D15BE"/>
    <w:rsid w:val="008D448C"/>
    <w:rsid w:val="008E24C8"/>
    <w:rsid w:val="008E4E06"/>
    <w:rsid w:val="00904828"/>
    <w:rsid w:val="009141E7"/>
    <w:rsid w:val="009241BE"/>
    <w:rsid w:val="009264C5"/>
    <w:rsid w:val="00942767"/>
    <w:rsid w:val="00956FF9"/>
    <w:rsid w:val="00957B86"/>
    <w:rsid w:val="009824A3"/>
    <w:rsid w:val="00985185"/>
    <w:rsid w:val="00985D63"/>
    <w:rsid w:val="009B746C"/>
    <w:rsid w:val="009C3557"/>
    <w:rsid w:val="009E4DF7"/>
    <w:rsid w:val="009E5097"/>
    <w:rsid w:val="009F4E0E"/>
    <w:rsid w:val="00A02DD3"/>
    <w:rsid w:val="00A159FC"/>
    <w:rsid w:val="00A179BD"/>
    <w:rsid w:val="00A20E5F"/>
    <w:rsid w:val="00A24ECE"/>
    <w:rsid w:val="00A26A66"/>
    <w:rsid w:val="00A44395"/>
    <w:rsid w:val="00A6429B"/>
    <w:rsid w:val="00A70E52"/>
    <w:rsid w:val="00A7235A"/>
    <w:rsid w:val="00AB2267"/>
    <w:rsid w:val="00AC1885"/>
    <w:rsid w:val="00AD2052"/>
    <w:rsid w:val="00AD257B"/>
    <w:rsid w:val="00AD5C76"/>
    <w:rsid w:val="00AF7A9F"/>
    <w:rsid w:val="00B00D74"/>
    <w:rsid w:val="00B034C0"/>
    <w:rsid w:val="00B071A1"/>
    <w:rsid w:val="00B077C6"/>
    <w:rsid w:val="00B2264D"/>
    <w:rsid w:val="00B311EF"/>
    <w:rsid w:val="00B4507A"/>
    <w:rsid w:val="00B621AE"/>
    <w:rsid w:val="00BA2110"/>
    <w:rsid w:val="00BB5C51"/>
    <w:rsid w:val="00BC2325"/>
    <w:rsid w:val="00BC76BF"/>
    <w:rsid w:val="00BD3DCE"/>
    <w:rsid w:val="00BF170B"/>
    <w:rsid w:val="00C11F0D"/>
    <w:rsid w:val="00C16A8D"/>
    <w:rsid w:val="00C27F87"/>
    <w:rsid w:val="00C31BE6"/>
    <w:rsid w:val="00C424C6"/>
    <w:rsid w:val="00C510ED"/>
    <w:rsid w:val="00C51956"/>
    <w:rsid w:val="00C64AC7"/>
    <w:rsid w:val="00C74ACA"/>
    <w:rsid w:val="00C75CC2"/>
    <w:rsid w:val="00C8107B"/>
    <w:rsid w:val="00CB3193"/>
    <w:rsid w:val="00CB5783"/>
    <w:rsid w:val="00CB6275"/>
    <w:rsid w:val="00CC6E0E"/>
    <w:rsid w:val="00CD66CE"/>
    <w:rsid w:val="00CD76BA"/>
    <w:rsid w:val="00CE64BB"/>
    <w:rsid w:val="00CF44C3"/>
    <w:rsid w:val="00D07DBB"/>
    <w:rsid w:val="00D1075A"/>
    <w:rsid w:val="00D23DE2"/>
    <w:rsid w:val="00D25EC0"/>
    <w:rsid w:val="00D32C2E"/>
    <w:rsid w:val="00D34079"/>
    <w:rsid w:val="00D41B62"/>
    <w:rsid w:val="00D45FCA"/>
    <w:rsid w:val="00D54563"/>
    <w:rsid w:val="00D56CF3"/>
    <w:rsid w:val="00D62662"/>
    <w:rsid w:val="00D6573B"/>
    <w:rsid w:val="00D65899"/>
    <w:rsid w:val="00D8059D"/>
    <w:rsid w:val="00D85453"/>
    <w:rsid w:val="00D9632F"/>
    <w:rsid w:val="00D96703"/>
    <w:rsid w:val="00DB199A"/>
    <w:rsid w:val="00DC3CEF"/>
    <w:rsid w:val="00DD200E"/>
    <w:rsid w:val="00DE1423"/>
    <w:rsid w:val="00E17D08"/>
    <w:rsid w:val="00E26DE3"/>
    <w:rsid w:val="00E27451"/>
    <w:rsid w:val="00E41615"/>
    <w:rsid w:val="00E42A41"/>
    <w:rsid w:val="00E5441D"/>
    <w:rsid w:val="00E72546"/>
    <w:rsid w:val="00E7659C"/>
    <w:rsid w:val="00E8585E"/>
    <w:rsid w:val="00E951DD"/>
    <w:rsid w:val="00EA3E29"/>
    <w:rsid w:val="00EB1828"/>
    <w:rsid w:val="00EB6D0A"/>
    <w:rsid w:val="00EB7FCE"/>
    <w:rsid w:val="00ED3D32"/>
    <w:rsid w:val="00EE5A37"/>
    <w:rsid w:val="00EF0C3A"/>
    <w:rsid w:val="00F033D3"/>
    <w:rsid w:val="00F03532"/>
    <w:rsid w:val="00F05A02"/>
    <w:rsid w:val="00F23F20"/>
    <w:rsid w:val="00F26B29"/>
    <w:rsid w:val="00F43D29"/>
    <w:rsid w:val="00F63D43"/>
    <w:rsid w:val="00F74227"/>
    <w:rsid w:val="00F856DA"/>
    <w:rsid w:val="00FD64F8"/>
    <w:rsid w:val="00FF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character" w:styleId="FollowedHyperlink">
    <w:name w:val="FollowedHyperlink"/>
    <w:uiPriority w:val="99"/>
    <w:semiHidden/>
    <w:unhideWhenUsed/>
    <w:rsid w:val="00D25EC0"/>
    <w:rPr>
      <w:color w:val="954F72"/>
      <w:u w:val="single"/>
    </w:rPr>
  </w:style>
  <w:style w:type="character" w:styleId="UnresolvedMention">
    <w:name w:val="Unresolved Mention"/>
    <w:uiPriority w:val="99"/>
    <w:semiHidden/>
    <w:unhideWhenUsed/>
    <w:rsid w:val="00D25EC0"/>
    <w:rPr>
      <w:color w:val="605E5C"/>
      <w:shd w:val="clear" w:color="auto" w:fill="E1DFDD"/>
    </w:rPr>
  </w:style>
  <w:style w:type="character" w:styleId="Strong">
    <w:name w:val="Strong"/>
    <w:basedOn w:val="DefaultParagraphFont"/>
    <w:uiPriority w:val="22"/>
    <w:qFormat/>
    <w:rsid w:val="00CC6E0E"/>
    <w:rPr>
      <w:b/>
      <w:bCs/>
    </w:rPr>
  </w:style>
  <w:style w:type="paragraph" w:styleId="Revision">
    <w:name w:val="Revision"/>
    <w:hidden/>
    <w:uiPriority w:val="99"/>
    <w:semiHidden/>
    <w:rsid w:val="00A26A66"/>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elmvang@beumergrou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owledge.beumergroup.com/airports/report-airports-20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apierb2b.com" TargetMode="External"/><Relationship Id="rId4" Type="http://schemas.openxmlformats.org/officeDocument/2006/relationships/webSettings" Target="webSettings.xml"/><Relationship Id="rId9" Type="http://schemas.openxmlformats.org/officeDocument/2006/relationships/hyperlink" Target="mailto:Elana@napierb2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2022-10-28T08:40:00Z</dcterms:created>
  <dcterms:modified xsi:type="dcterms:W3CDTF">2022-10-28T08:40:00Z</dcterms:modified>
</cp:coreProperties>
</file>