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A508D" w14:textId="78B52FBF" w:rsidR="005C5E7A" w:rsidRPr="00F35DAF" w:rsidRDefault="005C5E7A">
      <w:pPr>
        <w:spacing w:line="360" w:lineRule="auto"/>
        <w:rPr>
          <w:rStyle w:val="Aucun"/>
          <w:i/>
          <w:iCs/>
          <w:color w:val="auto"/>
          <w:lang w:val="en-GB"/>
        </w:rPr>
      </w:pPr>
      <w:bookmarkStart w:id="0" w:name="_Hlk103069869"/>
      <w:r w:rsidRPr="00F35DAF">
        <w:rPr>
          <w:rStyle w:val="Aucun"/>
          <w:i/>
          <w:iCs/>
          <w:color w:val="auto"/>
          <w:lang w:val="en-GB"/>
        </w:rPr>
        <w:t xml:space="preserve">BEUMER Group: </w:t>
      </w:r>
      <w:r w:rsidR="00CF61E8" w:rsidRPr="00F35DAF">
        <w:rPr>
          <w:rStyle w:val="Aucun"/>
          <w:i/>
          <w:iCs/>
          <w:color w:val="auto"/>
          <w:lang w:val="en-GB"/>
        </w:rPr>
        <w:t>Pouch System</w:t>
      </w:r>
      <w:r w:rsidR="00870B07" w:rsidRPr="00F35DAF">
        <w:rPr>
          <w:rStyle w:val="Aucun"/>
          <w:i/>
          <w:iCs/>
          <w:color w:val="auto"/>
          <w:lang w:val="en-GB"/>
        </w:rPr>
        <w:t>:</w:t>
      </w:r>
      <w:r w:rsidR="00A82D44" w:rsidRPr="00F35DAF">
        <w:rPr>
          <w:rStyle w:val="Aucun"/>
          <w:i/>
          <w:iCs/>
          <w:color w:val="auto"/>
          <w:lang w:val="en-GB"/>
        </w:rPr>
        <w:t xml:space="preserve"> </w:t>
      </w:r>
    </w:p>
    <w:p w14:paraId="0F1C5030" w14:textId="0C38D40F" w:rsidR="008B5973" w:rsidRPr="00F35DAF" w:rsidRDefault="00CF61E8" w:rsidP="00480199">
      <w:pPr>
        <w:spacing w:line="360" w:lineRule="auto"/>
        <w:rPr>
          <w:rStyle w:val="Aucun"/>
          <w:b/>
          <w:bCs/>
          <w:color w:val="auto"/>
          <w:sz w:val="28"/>
          <w:szCs w:val="28"/>
          <w:lang w:val="en-GB"/>
        </w:rPr>
      </w:pPr>
      <w:r w:rsidRPr="00F35DAF">
        <w:rPr>
          <w:rStyle w:val="Aucun"/>
          <w:b/>
          <w:bCs/>
          <w:color w:val="auto"/>
          <w:sz w:val="28"/>
          <w:szCs w:val="28"/>
          <w:lang w:val="en-GB"/>
        </w:rPr>
        <w:t>BEUMER Group’s pouch technology helps fashion fulfilment centres adapt to growing e-commerce</w:t>
      </w:r>
    </w:p>
    <w:p w14:paraId="7B2BFB58" w14:textId="77777777" w:rsidR="00CF61E8" w:rsidRPr="00F35DAF" w:rsidRDefault="00CF61E8" w:rsidP="00480199">
      <w:pPr>
        <w:spacing w:line="360" w:lineRule="auto"/>
        <w:rPr>
          <w:rStyle w:val="Aucun"/>
          <w:b/>
          <w:bCs/>
          <w:color w:val="auto"/>
          <w:lang w:val="en-GB"/>
        </w:rPr>
      </w:pPr>
    </w:p>
    <w:p w14:paraId="0D00871D" w14:textId="6248BFC8" w:rsidR="00A82D44" w:rsidRPr="00F35DAF" w:rsidRDefault="00870B07" w:rsidP="002A6605">
      <w:pPr>
        <w:spacing w:line="360" w:lineRule="auto"/>
        <w:rPr>
          <w:rStyle w:val="Aucun"/>
          <w:b/>
          <w:bCs/>
          <w:color w:val="auto"/>
          <w:lang w:val="en-GB"/>
        </w:rPr>
      </w:pPr>
      <w:r w:rsidRPr="00F35DAF">
        <w:rPr>
          <w:rStyle w:val="Aucun"/>
          <w:b/>
          <w:bCs/>
          <w:color w:val="auto"/>
          <w:lang w:val="en-GB"/>
        </w:rPr>
        <w:t xml:space="preserve">With the rapid growth of e-commerce, fulfillment </w:t>
      </w:r>
      <w:r w:rsidR="00F35DAF" w:rsidRPr="00F35DAF">
        <w:rPr>
          <w:rStyle w:val="Aucun"/>
          <w:b/>
          <w:bCs/>
          <w:color w:val="auto"/>
          <w:lang w:val="en-GB"/>
        </w:rPr>
        <w:t>centres</w:t>
      </w:r>
      <w:r w:rsidRPr="00F35DAF">
        <w:rPr>
          <w:rStyle w:val="Aucun"/>
          <w:b/>
          <w:bCs/>
          <w:color w:val="auto"/>
          <w:lang w:val="en-GB"/>
        </w:rPr>
        <w:t xml:space="preserve"> in the fashion industry increasingly need to handle B2C orders in addition to their B2B business. BEUMER Group's BG Pouch system offers our / customers high efficiency in order processing, as it enables throughput regardless of the order structure.  The Italian Calzedonia Group also relies on it. The company has converted its warehouse and optimized omnichannel operations with the BEUMER </w:t>
      </w:r>
      <w:r w:rsidR="00081DAC" w:rsidRPr="00F35DAF">
        <w:rPr>
          <w:rStyle w:val="Aucun"/>
          <w:b/>
          <w:bCs/>
          <w:color w:val="auto"/>
          <w:lang w:val="en-GB"/>
        </w:rPr>
        <w:t>pocket</w:t>
      </w:r>
      <w:r w:rsidRPr="00F35DAF">
        <w:rPr>
          <w:rStyle w:val="Aucun"/>
          <w:b/>
          <w:bCs/>
          <w:color w:val="auto"/>
          <w:lang w:val="en-GB"/>
        </w:rPr>
        <w:t xml:space="preserve"> sorter. In doing so, it continues to achieve high efficiency in processing and fulfillment.</w:t>
      </w:r>
    </w:p>
    <w:p w14:paraId="0E38194E" w14:textId="77777777" w:rsidR="00870B07" w:rsidRPr="00F35DAF" w:rsidRDefault="00870B07" w:rsidP="002A6605">
      <w:pPr>
        <w:spacing w:line="360" w:lineRule="auto"/>
        <w:rPr>
          <w:rStyle w:val="Aucun"/>
          <w:color w:val="auto"/>
          <w:lang w:val="en-GB"/>
        </w:rPr>
      </w:pPr>
    </w:p>
    <w:p w14:paraId="12C3DA12" w14:textId="77777777" w:rsidR="00A82D44" w:rsidRPr="00F35DAF" w:rsidRDefault="00A82D44" w:rsidP="00A82D44">
      <w:pPr>
        <w:spacing w:line="360" w:lineRule="auto"/>
        <w:rPr>
          <w:rStyle w:val="Aucun"/>
          <w:color w:val="auto"/>
          <w:lang w:val="en-GB"/>
        </w:rPr>
      </w:pPr>
      <w:r w:rsidRPr="00F35DAF">
        <w:rPr>
          <w:rStyle w:val="Aucun"/>
          <w:color w:val="auto"/>
          <w:lang w:val="en-GB"/>
        </w:rPr>
        <w:t>BEUMER Group, a leading global supplier of automated material handling systems, is helping fashion fulfilment centres meet the growing demand for B2C orders, using its BG Pouch System™ technology.</w:t>
      </w:r>
    </w:p>
    <w:p w14:paraId="7E9190AB" w14:textId="77777777" w:rsidR="00A82D44" w:rsidRPr="00F35DAF" w:rsidRDefault="00A82D44" w:rsidP="00A82D44">
      <w:pPr>
        <w:spacing w:line="360" w:lineRule="auto"/>
        <w:rPr>
          <w:rStyle w:val="Aucun"/>
          <w:color w:val="auto"/>
          <w:lang w:val="en-GB"/>
        </w:rPr>
      </w:pPr>
    </w:p>
    <w:p w14:paraId="3167EFCD" w14:textId="77777777" w:rsidR="00A82D44" w:rsidRPr="00F35DAF" w:rsidRDefault="00A82D44" w:rsidP="00A82D44">
      <w:pPr>
        <w:spacing w:line="360" w:lineRule="auto"/>
        <w:rPr>
          <w:rStyle w:val="Aucun"/>
          <w:color w:val="auto"/>
          <w:lang w:val="en-GB"/>
        </w:rPr>
      </w:pPr>
      <w:r w:rsidRPr="00F35DAF">
        <w:rPr>
          <w:rStyle w:val="Aucun"/>
          <w:color w:val="auto"/>
          <w:lang w:val="en-GB"/>
        </w:rPr>
        <w:t>Fashion fulfilment centres are accustomed to meeting orders from retailers, but as e-commerce grows rapidly they also need to integrate B2C order fulfilment alongside their B2B business. This involves an entirely new way of working, with large numbers of customers ordering small numbers of items.</w:t>
      </w:r>
    </w:p>
    <w:p w14:paraId="7B6752BA" w14:textId="77777777" w:rsidR="00A82D44" w:rsidRPr="00F35DAF" w:rsidRDefault="00A82D44" w:rsidP="00A82D44">
      <w:pPr>
        <w:spacing w:line="360" w:lineRule="auto"/>
        <w:rPr>
          <w:rStyle w:val="Aucun"/>
          <w:color w:val="auto"/>
          <w:lang w:val="en-GB"/>
        </w:rPr>
      </w:pPr>
    </w:p>
    <w:p w14:paraId="45DD9FCF" w14:textId="77777777" w:rsidR="00A82D44" w:rsidRPr="00F35DAF" w:rsidRDefault="00A82D44" w:rsidP="00A82D44">
      <w:pPr>
        <w:spacing w:line="360" w:lineRule="auto"/>
        <w:rPr>
          <w:rStyle w:val="Aucun"/>
          <w:color w:val="auto"/>
          <w:lang w:val="en-GB"/>
        </w:rPr>
      </w:pPr>
      <w:r w:rsidRPr="00F35DAF">
        <w:rPr>
          <w:rStyle w:val="Aucun"/>
          <w:color w:val="auto"/>
          <w:lang w:val="en-GB"/>
        </w:rPr>
        <w:t>Space is under pressure as retailers offer wider varieties of items in online stores than in their physical stores, while seasonal changes and fast fashion also lead to more stock being carried. The complexity of this situation is exacerbated by the need to manage returned stock.</w:t>
      </w:r>
    </w:p>
    <w:p w14:paraId="624893F3" w14:textId="77777777" w:rsidR="00A82D44" w:rsidRPr="00F35DAF" w:rsidRDefault="00A82D44" w:rsidP="00A82D44">
      <w:pPr>
        <w:spacing w:line="360" w:lineRule="auto"/>
        <w:rPr>
          <w:rStyle w:val="Aucun"/>
          <w:color w:val="auto"/>
          <w:lang w:val="en-GB"/>
        </w:rPr>
      </w:pPr>
    </w:p>
    <w:p w14:paraId="1560C39F" w14:textId="77777777" w:rsidR="00A82D44" w:rsidRPr="00F35DAF" w:rsidRDefault="00A82D44" w:rsidP="00A82D44">
      <w:pPr>
        <w:spacing w:line="360" w:lineRule="auto"/>
        <w:rPr>
          <w:rStyle w:val="Aucun"/>
          <w:color w:val="auto"/>
          <w:lang w:val="en-GB"/>
        </w:rPr>
      </w:pPr>
      <w:r w:rsidRPr="00F35DAF">
        <w:rPr>
          <w:rStyle w:val="Aucun"/>
          <w:color w:val="auto"/>
          <w:lang w:val="en-GB"/>
        </w:rPr>
        <w:t xml:space="preserve">Fashion fulfilment centres need to find the best way to handle these challenges – either by investing in separate processes or by running an omnichannel B2B/B2C operation. Available space, budget, ROI and available human resources all affect the decision. </w:t>
      </w:r>
    </w:p>
    <w:p w14:paraId="3C3D6548" w14:textId="77777777" w:rsidR="00A82D44" w:rsidRPr="00F35DAF" w:rsidRDefault="00A82D44" w:rsidP="00A82D44">
      <w:pPr>
        <w:spacing w:line="360" w:lineRule="auto"/>
        <w:rPr>
          <w:rStyle w:val="Aucun"/>
          <w:color w:val="auto"/>
          <w:lang w:val="en-GB"/>
        </w:rPr>
      </w:pPr>
    </w:p>
    <w:p w14:paraId="1A634FAE" w14:textId="77777777" w:rsidR="00A82D44" w:rsidRPr="00F35DAF" w:rsidRDefault="00A82D44" w:rsidP="00A82D44">
      <w:pPr>
        <w:spacing w:line="360" w:lineRule="auto"/>
        <w:rPr>
          <w:rStyle w:val="Aucun"/>
          <w:color w:val="auto"/>
          <w:lang w:val="en-GB"/>
        </w:rPr>
      </w:pPr>
      <w:r w:rsidRPr="00F35DAF">
        <w:rPr>
          <w:rStyle w:val="Aucun"/>
          <w:color w:val="auto"/>
          <w:lang w:val="en-GB"/>
        </w:rPr>
        <w:t xml:space="preserve">Any solution will need to offer flexibility, low-cost operation, high availability and low maintenance. These criteria are all met by BEUMER Group’s BG Pouch System technology. </w:t>
      </w:r>
    </w:p>
    <w:p w14:paraId="6EF4757D" w14:textId="77777777" w:rsidR="00A82D44" w:rsidRPr="00F35DAF" w:rsidRDefault="00A82D44" w:rsidP="00A82D44">
      <w:pPr>
        <w:spacing w:line="360" w:lineRule="auto"/>
        <w:rPr>
          <w:rStyle w:val="Aucun"/>
          <w:color w:val="auto"/>
          <w:lang w:val="en-GB"/>
        </w:rPr>
      </w:pPr>
    </w:p>
    <w:p w14:paraId="334C2DDA" w14:textId="77777777" w:rsidR="00A82D44" w:rsidRPr="00F35DAF" w:rsidRDefault="00A82D44" w:rsidP="00A82D44">
      <w:pPr>
        <w:spacing w:line="360" w:lineRule="auto"/>
        <w:rPr>
          <w:rStyle w:val="Aucun"/>
          <w:color w:val="auto"/>
          <w:lang w:val="en-GB"/>
        </w:rPr>
      </w:pPr>
      <w:r w:rsidRPr="00F35DAF">
        <w:rPr>
          <w:rStyle w:val="Aucun"/>
          <w:color w:val="auto"/>
          <w:lang w:val="en-GB"/>
        </w:rPr>
        <w:t xml:space="preserve">Pouch sorters can transport, sort, sequence and store both outbound and returned items, making them ideal for integrating B2B and B2C dispatching. The technology offers high efficiency for B2C orders as it can handle throughput independently of the order structure – an order of two pieces or 10 will be dealt with in the same way. </w:t>
      </w:r>
    </w:p>
    <w:p w14:paraId="0C87DE56" w14:textId="77777777" w:rsidR="00A82D44" w:rsidRPr="00F35DAF" w:rsidRDefault="00A82D44" w:rsidP="00A82D44">
      <w:pPr>
        <w:spacing w:line="360" w:lineRule="auto"/>
        <w:rPr>
          <w:rStyle w:val="Aucun"/>
          <w:color w:val="auto"/>
          <w:lang w:val="en-GB"/>
        </w:rPr>
      </w:pPr>
    </w:p>
    <w:p w14:paraId="5369506C" w14:textId="77777777" w:rsidR="00A82D44" w:rsidRPr="00F35DAF" w:rsidRDefault="00A82D44" w:rsidP="00A82D44">
      <w:pPr>
        <w:spacing w:line="360" w:lineRule="auto"/>
        <w:rPr>
          <w:rStyle w:val="Aucun"/>
          <w:color w:val="auto"/>
          <w:lang w:val="en-GB"/>
        </w:rPr>
      </w:pPr>
      <w:r w:rsidRPr="00F35DAF">
        <w:rPr>
          <w:rStyle w:val="Aucun"/>
          <w:color w:val="auto"/>
          <w:lang w:val="en-GB"/>
        </w:rPr>
        <w:t>In BEUMER Group’s BG Pouch System, magnetic drives give a friction-free accumulation flow, which counts for almost 80% of an average pouch system. The solution’s 80° inclines and declines help free up floor space, while avoiding pneumatics, and using off-the-shelf components reduces the need for maintenance. The lower number of drives delivers high energy efficiency.</w:t>
      </w:r>
    </w:p>
    <w:p w14:paraId="0A3F2E82" w14:textId="77777777" w:rsidR="00A82D44" w:rsidRPr="00F35DAF" w:rsidRDefault="00A82D44" w:rsidP="00A82D44">
      <w:pPr>
        <w:spacing w:line="360" w:lineRule="auto"/>
        <w:rPr>
          <w:rStyle w:val="Aucun"/>
          <w:color w:val="auto"/>
          <w:lang w:val="en-GB"/>
        </w:rPr>
      </w:pPr>
    </w:p>
    <w:p w14:paraId="34E7DA97" w14:textId="77777777" w:rsidR="00A82D44" w:rsidRPr="00F35DAF" w:rsidRDefault="00A82D44" w:rsidP="00A82D44">
      <w:pPr>
        <w:spacing w:line="360" w:lineRule="auto"/>
        <w:rPr>
          <w:rStyle w:val="Aucun"/>
          <w:color w:val="auto"/>
          <w:lang w:val="en-GB"/>
        </w:rPr>
      </w:pPr>
      <w:r w:rsidRPr="00F35DAF">
        <w:rPr>
          <w:rStyle w:val="Aucun"/>
          <w:color w:val="auto"/>
          <w:lang w:val="en-GB"/>
        </w:rPr>
        <w:t>One company that is benefiting from the solution is the Italian Calzedonia Group, a major player in international fashion retail markets. With the increase in e-commerce, Calzedonia Group has seen a steady rise in its direct-to-consumer (DTC) business and needed to optimise its despatch operations for its Tezenis brand to account for this growth while increasing the level of efficiency and customer service. Using the pouch technology, Calzedonia Group has transformed its warehouse, optimising it for omnichannel operations while continuing to achieve high efficiency in handling and fulfilment.</w:t>
      </w:r>
    </w:p>
    <w:p w14:paraId="3DB99086" w14:textId="77777777" w:rsidR="00A82D44" w:rsidRPr="00F35DAF" w:rsidRDefault="00A82D44" w:rsidP="00A82D44">
      <w:pPr>
        <w:spacing w:line="360" w:lineRule="auto"/>
        <w:rPr>
          <w:rStyle w:val="Aucun"/>
          <w:color w:val="auto"/>
          <w:lang w:val="en-GB"/>
        </w:rPr>
      </w:pPr>
    </w:p>
    <w:p w14:paraId="12EA2AF7" w14:textId="77777777" w:rsidR="00A82D44" w:rsidRPr="00F35DAF" w:rsidRDefault="00A82D44" w:rsidP="00A82D44">
      <w:pPr>
        <w:spacing w:line="360" w:lineRule="auto"/>
        <w:rPr>
          <w:rStyle w:val="Aucun"/>
          <w:color w:val="auto"/>
          <w:lang w:val="en-GB"/>
        </w:rPr>
      </w:pPr>
      <w:r w:rsidRPr="00F35DAF">
        <w:rPr>
          <w:rStyle w:val="Aucun"/>
          <w:color w:val="auto"/>
          <w:lang w:val="en-GB"/>
        </w:rPr>
        <w:t xml:space="preserve">Using BEUMER Group’s BG Pouch System technology, a solution was designed to fit into the current premises, expanding the existing warehouse’s fulfilment capacity and returns handling. As it can be ceiling mounted, the BG Pouch System design gives a 30% smaller footprint than conventional pouch technology systems, thereby saving valuable floor space. </w:t>
      </w:r>
    </w:p>
    <w:p w14:paraId="3C7F07BE" w14:textId="77777777" w:rsidR="00A82D44" w:rsidRPr="00F35DAF" w:rsidRDefault="00A82D44" w:rsidP="00A82D44">
      <w:pPr>
        <w:spacing w:line="360" w:lineRule="auto"/>
        <w:rPr>
          <w:rStyle w:val="Aucun"/>
          <w:color w:val="auto"/>
          <w:lang w:val="en-GB"/>
        </w:rPr>
      </w:pPr>
    </w:p>
    <w:p w14:paraId="7058DED5" w14:textId="77777777" w:rsidR="00A82D44" w:rsidRPr="00F35DAF" w:rsidRDefault="00A82D44" w:rsidP="00A82D44">
      <w:pPr>
        <w:spacing w:line="360" w:lineRule="auto"/>
        <w:rPr>
          <w:rStyle w:val="Aucun"/>
          <w:color w:val="auto"/>
          <w:lang w:val="en-GB"/>
        </w:rPr>
      </w:pPr>
      <w:r w:rsidRPr="00F35DAF">
        <w:rPr>
          <w:rStyle w:val="Aucun"/>
          <w:color w:val="auto"/>
          <w:lang w:val="en-GB"/>
        </w:rPr>
        <w:t>Consumer behaviour also varies between countries, placing huge pressure on an e-commerce or omnichannel organisation. The pouch system’s features are designed to remove most of this pressure, while the modular design allows capacity to be increased to match rising sales. This is one of the many future-proof features of the system.</w:t>
      </w:r>
    </w:p>
    <w:p w14:paraId="1C699747" w14:textId="77777777" w:rsidR="00A82D44" w:rsidRPr="00F35DAF" w:rsidRDefault="00A82D44" w:rsidP="00A82D44">
      <w:pPr>
        <w:spacing w:line="360" w:lineRule="auto"/>
        <w:rPr>
          <w:rStyle w:val="Aucun"/>
          <w:color w:val="auto"/>
          <w:lang w:val="en-GB"/>
        </w:rPr>
      </w:pPr>
    </w:p>
    <w:p w14:paraId="19DD490D" w14:textId="77777777" w:rsidR="00A82D44" w:rsidRPr="00F35DAF" w:rsidRDefault="00A82D44" w:rsidP="00A82D44">
      <w:pPr>
        <w:spacing w:line="360" w:lineRule="auto"/>
        <w:rPr>
          <w:rStyle w:val="Aucun"/>
          <w:color w:val="auto"/>
          <w:lang w:val="en-GB"/>
        </w:rPr>
      </w:pPr>
      <w:r w:rsidRPr="00F35DAF">
        <w:rPr>
          <w:rStyle w:val="Aucun"/>
          <w:color w:val="auto"/>
          <w:lang w:val="en-GB"/>
        </w:rPr>
        <w:t>“Return rates vary across Europe. Italian levels are generally 10-15% but with customers in other countries it can be as high as 50%. Such return rates can really put a strain on an otherwise efficient organisation,” says Salvador Oltra Gonzalez, general manager, BEUMER Group Italy.</w:t>
      </w:r>
    </w:p>
    <w:p w14:paraId="1A0CCDFA" w14:textId="77777777" w:rsidR="002A6605" w:rsidRPr="00F35DAF" w:rsidRDefault="002A6605" w:rsidP="002A6605">
      <w:pPr>
        <w:spacing w:line="360" w:lineRule="auto"/>
        <w:rPr>
          <w:color w:val="auto"/>
          <w:lang w:val="en-GB"/>
        </w:rPr>
      </w:pPr>
    </w:p>
    <w:p w14:paraId="331CF558" w14:textId="6D4AD505" w:rsidR="00B219C3" w:rsidRPr="00F35DAF" w:rsidRDefault="00A82D44" w:rsidP="00B219C3">
      <w:pPr>
        <w:spacing w:line="360" w:lineRule="auto"/>
        <w:rPr>
          <w:i/>
          <w:sz w:val="20"/>
          <w:szCs w:val="20"/>
          <w:lang w:val="en-GB"/>
        </w:rPr>
      </w:pPr>
      <w:r w:rsidRPr="00F35DAF">
        <w:rPr>
          <w:i/>
          <w:sz w:val="20"/>
          <w:szCs w:val="20"/>
          <w:lang w:val="en-GB"/>
        </w:rPr>
        <w:t>4,</w:t>
      </w:r>
      <w:r w:rsidR="00870B07" w:rsidRPr="00F35DAF">
        <w:rPr>
          <w:i/>
          <w:sz w:val="20"/>
          <w:szCs w:val="20"/>
          <w:lang w:val="en-GB"/>
        </w:rPr>
        <w:t>13</w:t>
      </w:r>
      <w:r w:rsidR="0084762B">
        <w:rPr>
          <w:i/>
          <w:sz w:val="20"/>
          <w:szCs w:val="20"/>
          <w:lang w:val="en-GB"/>
        </w:rPr>
        <w:t>9</w:t>
      </w:r>
      <w:r w:rsidR="00B219C3" w:rsidRPr="00F35DAF">
        <w:rPr>
          <w:i/>
          <w:sz w:val="20"/>
          <w:szCs w:val="20"/>
          <w:lang w:val="en-GB"/>
        </w:rPr>
        <w:t xml:space="preserve"> characters incl. blanks</w:t>
      </w:r>
    </w:p>
    <w:p w14:paraId="61EA19CE" w14:textId="77777777" w:rsidR="0083351A" w:rsidRPr="00F35DAF" w:rsidRDefault="0083351A">
      <w:pPr>
        <w:spacing w:line="360" w:lineRule="auto"/>
        <w:rPr>
          <w:rStyle w:val="Aucun"/>
          <w:i/>
          <w:iCs/>
          <w:color w:val="auto"/>
          <w:lang w:val="en-GB"/>
        </w:rPr>
      </w:pPr>
    </w:p>
    <w:p w14:paraId="2F810F39" w14:textId="77777777" w:rsidR="00F35DAF" w:rsidRPr="00F35DAF" w:rsidRDefault="00F35DAF" w:rsidP="00F35DAF">
      <w:pPr>
        <w:spacing w:line="360" w:lineRule="auto"/>
        <w:rPr>
          <w:rStyle w:val="Aucun"/>
          <w:bCs/>
          <w:color w:val="auto"/>
          <w:sz w:val="20"/>
          <w:szCs w:val="20"/>
          <w:lang w:val="en-GB"/>
        </w:rPr>
      </w:pPr>
      <w:r w:rsidRPr="00F35DAF">
        <w:rPr>
          <w:rStyle w:val="Aucun"/>
          <w:b/>
          <w:bCs/>
          <w:color w:val="auto"/>
          <w:sz w:val="20"/>
          <w:szCs w:val="20"/>
          <w:lang w:val="en-GB"/>
        </w:rPr>
        <w:t xml:space="preserve">Meta-Title: </w:t>
      </w:r>
      <w:r w:rsidRPr="00F35DAF">
        <w:rPr>
          <w:rStyle w:val="Aucun"/>
          <w:bCs/>
          <w:color w:val="auto"/>
          <w:sz w:val="20"/>
          <w:szCs w:val="20"/>
          <w:lang w:val="en-GB"/>
        </w:rPr>
        <w:t xml:space="preserve">Calzedonia Group relies on BG Pouch System from BEUMER Group </w:t>
      </w:r>
    </w:p>
    <w:p w14:paraId="0531B96E" w14:textId="77777777" w:rsidR="00F35DAF" w:rsidRPr="00F35DAF" w:rsidRDefault="00F35DAF" w:rsidP="00F35DAF">
      <w:pPr>
        <w:spacing w:line="360" w:lineRule="auto"/>
        <w:rPr>
          <w:rStyle w:val="Aucun"/>
          <w:b/>
          <w:bCs/>
          <w:color w:val="auto"/>
          <w:sz w:val="20"/>
          <w:szCs w:val="20"/>
          <w:lang w:val="en-GB"/>
        </w:rPr>
      </w:pPr>
    </w:p>
    <w:p w14:paraId="5FA35B85" w14:textId="77777777" w:rsidR="00F35DAF" w:rsidRPr="00F35DAF" w:rsidRDefault="00F35DAF" w:rsidP="00F35DAF">
      <w:pPr>
        <w:spacing w:line="360" w:lineRule="auto"/>
        <w:rPr>
          <w:rStyle w:val="Aucun"/>
          <w:bCs/>
          <w:color w:val="auto"/>
          <w:sz w:val="20"/>
          <w:szCs w:val="20"/>
          <w:lang w:val="en-GB"/>
        </w:rPr>
      </w:pPr>
      <w:r w:rsidRPr="00F35DAF">
        <w:rPr>
          <w:rStyle w:val="Aucun"/>
          <w:b/>
          <w:bCs/>
          <w:color w:val="auto"/>
          <w:sz w:val="20"/>
          <w:szCs w:val="20"/>
          <w:lang w:val="en-GB"/>
        </w:rPr>
        <w:t xml:space="preserve">Meta-Description: </w:t>
      </w:r>
      <w:r w:rsidRPr="00F35DAF">
        <w:rPr>
          <w:rStyle w:val="Aucun"/>
          <w:bCs/>
          <w:color w:val="auto"/>
          <w:sz w:val="20"/>
          <w:szCs w:val="20"/>
          <w:lang w:val="en-GB"/>
        </w:rPr>
        <w:t>With the BG Pouch System, the BEUMER Group provides logistics centres with a flexible, high-throughput sorting process.</w:t>
      </w:r>
    </w:p>
    <w:p w14:paraId="18FADDC0" w14:textId="77777777" w:rsidR="00F35DAF" w:rsidRPr="00F35DAF" w:rsidRDefault="00F35DAF" w:rsidP="00F35DAF">
      <w:pPr>
        <w:spacing w:line="360" w:lineRule="auto"/>
        <w:rPr>
          <w:rStyle w:val="Aucun"/>
          <w:b/>
          <w:bCs/>
          <w:color w:val="auto"/>
          <w:sz w:val="20"/>
          <w:szCs w:val="20"/>
          <w:lang w:val="en-GB"/>
        </w:rPr>
      </w:pPr>
    </w:p>
    <w:p w14:paraId="777E2595" w14:textId="6B19DFD2" w:rsidR="00B219C3" w:rsidRPr="00F35DAF" w:rsidRDefault="00F35DAF" w:rsidP="00F35DAF">
      <w:pPr>
        <w:spacing w:line="360" w:lineRule="auto"/>
        <w:rPr>
          <w:rStyle w:val="Aucun"/>
          <w:b/>
          <w:bCs/>
          <w:color w:val="auto"/>
          <w:sz w:val="20"/>
          <w:szCs w:val="20"/>
          <w:lang w:val="en-GB"/>
        </w:rPr>
      </w:pPr>
      <w:r w:rsidRPr="00F35DAF">
        <w:rPr>
          <w:rStyle w:val="Aucun"/>
          <w:b/>
          <w:bCs/>
          <w:color w:val="auto"/>
          <w:sz w:val="20"/>
          <w:szCs w:val="20"/>
          <w:lang w:val="en-GB"/>
        </w:rPr>
        <w:t xml:space="preserve">Keywords: </w:t>
      </w:r>
      <w:r w:rsidRPr="00F35DAF">
        <w:rPr>
          <w:rStyle w:val="Aucun"/>
          <w:bCs/>
          <w:color w:val="auto"/>
          <w:sz w:val="20"/>
          <w:szCs w:val="20"/>
          <w:lang w:val="en-GB"/>
        </w:rPr>
        <w:t>BEUMER Group; Data Analytics; Distribution centres; BG Pouch System</w:t>
      </w:r>
      <w:r w:rsidR="00803C20" w:rsidRPr="00F35DAF">
        <w:rPr>
          <w:rStyle w:val="Aucun"/>
          <w:b/>
          <w:bCs/>
          <w:color w:val="auto"/>
          <w:sz w:val="20"/>
          <w:szCs w:val="20"/>
          <w:lang w:val="en-GB"/>
        </w:rPr>
        <w:br/>
      </w:r>
    </w:p>
    <w:p w14:paraId="43D45EDA" w14:textId="174DAE1C" w:rsidR="00B219C3" w:rsidRDefault="002F1D06">
      <w:pPr>
        <w:spacing w:line="360" w:lineRule="auto"/>
        <w:rPr>
          <w:rStyle w:val="Aucun"/>
          <w:b/>
          <w:bCs/>
          <w:color w:val="auto"/>
          <w:sz w:val="20"/>
          <w:szCs w:val="20"/>
          <w:lang w:val="en-GB"/>
        </w:rPr>
      </w:pPr>
      <w:r>
        <w:rPr>
          <w:rStyle w:val="Aucun"/>
          <w:b/>
          <w:bCs/>
          <w:color w:val="auto"/>
          <w:sz w:val="20"/>
          <w:szCs w:val="20"/>
          <w:lang w:val="en-GB"/>
        </w:rPr>
        <w:t>Social Media:</w:t>
      </w:r>
    </w:p>
    <w:p w14:paraId="7B7522EA" w14:textId="415E589E" w:rsidR="002F1D06" w:rsidRPr="002F1D06" w:rsidRDefault="002F1D06" w:rsidP="002F1D06">
      <w:pPr>
        <w:spacing w:line="360" w:lineRule="auto"/>
        <w:rPr>
          <w:rStyle w:val="Aucun"/>
          <w:b/>
          <w:bCs/>
          <w:color w:val="auto"/>
          <w:sz w:val="20"/>
          <w:szCs w:val="20"/>
          <w:lang w:val="en-GB"/>
        </w:rPr>
      </w:pPr>
      <w:r w:rsidRPr="002F1D06">
        <w:rPr>
          <w:rStyle w:val="Aucun"/>
          <w:b/>
          <w:bCs/>
          <w:color w:val="auto"/>
          <w:sz w:val="20"/>
          <w:szCs w:val="20"/>
          <w:lang w:val="en-GB"/>
        </w:rPr>
        <w:t xml:space="preserve">Calzedonia responds to growing e-commerce with BG Pouch System from BEUMER Group </w:t>
      </w:r>
    </w:p>
    <w:p w14:paraId="57C96AFC" w14:textId="77777777" w:rsidR="002F1D06" w:rsidRPr="002F1D06" w:rsidRDefault="002F1D06" w:rsidP="002F1D06">
      <w:pPr>
        <w:spacing w:line="360" w:lineRule="auto"/>
        <w:rPr>
          <w:rStyle w:val="Aucun"/>
          <w:bCs/>
          <w:color w:val="auto"/>
          <w:sz w:val="20"/>
          <w:szCs w:val="20"/>
          <w:lang w:val="en-GB"/>
        </w:rPr>
      </w:pPr>
    </w:p>
    <w:p w14:paraId="651A28AD" w14:textId="77777777" w:rsidR="002F1D06" w:rsidRPr="002F1D06" w:rsidRDefault="002F1D06" w:rsidP="002F1D06">
      <w:pPr>
        <w:spacing w:line="360" w:lineRule="auto"/>
        <w:rPr>
          <w:rStyle w:val="Aucun"/>
          <w:bCs/>
          <w:color w:val="auto"/>
          <w:sz w:val="20"/>
          <w:szCs w:val="20"/>
          <w:lang w:val="en-GB"/>
        </w:rPr>
      </w:pPr>
      <w:r w:rsidRPr="002F1D06">
        <w:rPr>
          <w:rStyle w:val="Aucun"/>
          <w:bCs/>
          <w:color w:val="auto"/>
          <w:sz w:val="20"/>
          <w:szCs w:val="20"/>
          <w:lang w:val="en-GB"/>
        </w:rPr>
        <w:t>With the rapid growth of e-commerce, fulfilment centres in the fashion industry increasingly need to process B2C orders alongside their B2B business. The BEUMER Group's BG Pouch system offers them high efficiency in order processing, as it can handle throughput regardless of the order structure. The Italian Calzedonia Group also relies on this. The company has converted its warehouse and optimised it for omnichannel operation with the BG Pouch System. In doing so, it continues to achieve high efficiency in processing and fulfilment.</w:t>
      </w:r>
    </w:p>
    <w:p w14:paraId="37975A9A" w14:textId="77777777" w:rsidR="002F1D06" w:rsidRPr="002F1D06" w:rsidRDefault="002F1D06" w:rsidP="002F1D06">
      <w:pPr>
        <w:spacing w:line="360" w:lineRule="auto"/>
        <w:rPr>
          <w:rStyle w:val="Aucun"/>
          <w:bCs/>
          <w:color w:val="auto"/>
          <w:sz w:val="20"/>
          <w:szCs w:val="20"/>
          <w:lang w:val="en-GB"/>
        </w:rPr>
      </w:pPr>
    </w:p>
    <w:p w14:paraId="49111547" w14:textId="77777777" w:rsidR="002F1D06" w:rsidRDefault="002F1D06">
      <w:pPr>
        <w:rPr>
          <w:rStyle w:val="Aucun"/>
          <w:bCs/>
          <w:color w:val="auto"/>
          <w:sz w:val="20"/>
          <w:szCs w:val="20"/>
          <w:lang w:val="en-GB"/>
        </w:rPr>
      </w:pPr>
      <w:r>
        <w:rPr>
          <w:rStyle w:val="Aucun"/>
          <w:bCs/>
          <w:color w:val="auto"/>
          <w:sz w:val="20"/>
          <w:szCs w:val="20"/>
          <w:lang w:val="en-GB"/>
        </w:rPr>
        <w:br w:type="page"/>
      </w:r>
    </w:p>
    <w:p w14:paraId="04C780C3" w14:textId="53C509AD" w:rsidR="0083351A" w:rsidRPr="00F35DAF" w:rsidRDefault="00803C20">
      <w:pPr>
        <w:spacing w:line="360" w:lineRule="auto"/>
        <w:rPr>
          <w:rStyle w:val="Aucun"/>
          <w:b/>
          <w:bCs/>
          <w:color w:val="auto"/>
          <w:sz w:val="20"/>
          <w:szCs w:val="20"/>
          <w:lang w:val="en-GB"/>
        </w:rPr>
      </w:pPr>
      <w:r w:rsidRPr="00F35DAF">
        <w:rPr>
          <w:rStyle w:val="Aucun"/>
          <w:b/>
          <w:bCs/>
          <w:color w:val="auto"/>
          <w:sz w:val="20"/>
          <w:szCs w:val="20"/>
          <w:lang w:val="en-GB"/>
        </w:rPr>
        <w:lastRenderedPageBreak/>
        <w:t>Caption</w:t>
      </w:r>
      <w:r w:rsidR="00870B07" w:rsidRPr="00F35DAF">
        <w:rPr>
          <w:rStyle w:val="Aucun"/>
          <w:b/>
          <w:bCs/>
          <w:color w:val="auto"/>
          <w:sz w:val="20"/>
          <w:szCs w:val="20"/>
          <w:lang w:val="en-GB"/>
        </w:rPr>
        <w:t>s</w:t>
      </w:r>
      <w:r w:rsidRPr="00F35DAF">
        <w:rPr>
          <w:rStyle w:val="Aucun"/>
          <w:b/>
          <w:bCs/>
          <w:color w:val="auto"/>
          <w:sz w:val="20"/>
          <w:szCs w:val="20"/>
          <w:lang w:val="en-GB"/>
        </w:rPr>
        <w:t>:</w:t>
      </w:r>
    </w:p>
    <w:p w14:paraId="7A605A24" w14:textId="77777777" w:rsidR="00870B07" w:rsidRPr="00F35DAF" w:rsidRDefault="00870B07" w:rsidP="00870B07">
      <w:pPr>
        <w:spacing w:line="360" w:lineRule="auto"/>
        <w:rPr>
          <w:sz w:val="20"/>
          <w:szCs w:val="20"/>
          <w:lang w:val="en-GB"/>
        </w:rPr>
      </w:pPr>
      <w:r w:rsidRPr="00F35DAF">
        <w:rPr>
          <w:noProof/>
          <w:sz w:val="20"/>
          <w:szCs w:val="20"/>
          <w:lang w:val="en-GB"/>
        </w:rPr>
        <w:drawing>
          <wp:inline distT="0" distB="0" distL="0" distR="0" wp14:anchorId="69CF01E0" wp14:editId="6DCAEF64">
            <wp:extent cx="2160000" cy="1440000"/>
            <wp:effectExtent l="0" t="0" r="0" b="82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7" cstate="email">
                      <a:extLst>
                        <a:ext uri="{28A0092B-C50C-407E-A947-70E740481C1C}">
                          <a14:useLocalDpi xmlns:a14="http://schemas.microsoft.com/office/drawing/2010/main"/>
                        </a:ext>
                      </a:extLst>
                    </a:blip>
                    <a:stretch>
                      <a:fillRect/>
                    </a:stretch>
                  </pic:blipFill>
                  <pic:spPr>
                    <a:xfrm>
                      <a:off x="0" y="0"/>
                      <a:ext cx="2160000" cy="1440000"/>
                    </a:xfrm>
                    <a:prstGeom prst="rect">
                      <a:avLst/>
                    </a:prstGeom>
                  </pic:spPr>
                </pic:pic>
              </a:graphicData>
            </a:graphic>
          </wp:inline>
        </w:drawing>
      </w:r>
    </w:p>
    <w:p w14:paraId="5D6F0E96" w14:textId="08524840" w:rsidR="00870B07" w:rsidRPr="00F35DAF" w:rsidRDefault="00870B07" w:rsidP="00870B07">
      <w:pPr>
        <w:spacing w:line="360" w:lineRule="auto"/>
        <w:rPr>
          <w:sz w:val="20"/>
          <w:szCs w:val="20"/>
          <w:lang w:val="en-GB"/>
        </w:rPr>
      </w:pPr>
      <w:r w:rsidRPr="00F35DAF">
        <w:rPr>
          <w:b/>
          <w:sz w:val="20"/>
          <w:szCs w:val="20"/>
          <w:lang w:val="en-GB"/>
        </w:rPr>
        <w:t>Photo 1:</w:t>
      </w:r>
      <w:r w:rsidRPr="00F35DAF">
        <w:rPr>
          <w:sz w:val="20"/>
          <w:szCs w:val="20"/>
          <w:lang w:val="en-GB"/>
        </w:rPr>
        <w:t xml:space="preserve"> The </w:t>
      </w:r>
      <w:r w:rsidR="00081DAC" w:rsidRPr="00F35DAF">
        <w:rPr>
          <w:sz w:val="20"/>
          <w:szCs w:val="20"/>
          <w:lang w:val="en-GB"/>
        </w:rPr>
        <w:t>pocket</w:t>
      </w:r>
      <w:r w:rsidRPr="00F35DAF">
        <w:rPr>
          <w:sz w:val="20"/>
          <w:szCs w:val="20"/>
          <w:lang w:val="en-GB"/>
        </w:rPr>
        <w:t xml:space="preserve"> sorter system is used primarily in fashion logistics - for returns handling, for example.</w:t>
      </w:r>
    </w:p>
    <w:p w14:paraId="088F85E9" w14:textId="77777777" w:rsidR="00870B07" w:rsidRPr="00F35DAF" w:rsidRDefault="00870B07" w:rsidP="00870B07">
      <w:pPr>
        <w:spacing w:line="360" w:lineRule="auto"/>
        <w:rPr>
          <w:sz w:val="20"/>
          <w:szCs w:val="20"/>
          <w:lang w:val="en-GB"/>
        </w:rPr>
      </w:pPr>
    </w:p>
    <w:p w14:paraId="0510E0F6" w14:textId="77777777" w:rsidR="00870B07" w:rsidRPr="00F35DAF" w:rsidRDefault="00870B07" w:rsidP="00870B07">
      <w:pPr>
        <w:spacing w:line="360" w:lineRule="auto"/>
        <w:rPr>
          <w:sz w:val="20"/>
          <w:szCs w:val="20"/>
          <w:lang w:val="en-GB"/>
        </w:rPr>
      </w:pPr>
      <w:r w:rsidRPr="00F35DAF">
        <w:rPr>
          <w:noProof/>
          <w:sz w:val="20"/>
          <w:szCs w:val="20"/>
          <w:lang w:val="en-GB"/>
        </w:rPr>
        <w:drawing>
          <wp:inline distT="0" distB="0" distL="0" distR="0" wp14:anchorId="09FDFF45" wp14:editId="776EE03A">
            <wp:extent cx="2160000" cy="1440000"/>
            <wp:effectExtent l="0" t="0" r="0" b="825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8" cstate="email">
                      <a:extLst>
                        <a:ext uri="{28A0092B-C50C-407E-A947-70E740481C1C}">
                          <a14:useLocalDpi xmlns:a14="http://schemas.microsoft.com/office/drawing/2010/main"/>
                        </a:ext>
                      </a:extLst>
                    </a:blip>
                    <a:stretch>
                      <a:fillRect/>
                    </a:stretch>
                  </pic:blipFill>
                  <pic:spPr>
                    <a:xfrm>
                      <a:off x="0" y="0"/>
                      <a:ext cx="2160000" cy="1440000"/>
                    </a:xfrm>
                    <a:prstGeom prst="rect">
                      <a:avLst/>
                    </a:prstGeom>
                  </pic:spPr>
                </pic:pic>
              </a:graphicData>
            </a:graphic>
          </wp:inline>
        </w:drawing>
      </w:r>
    </w:p>
    <w:p w14:paraId="74A369EA" w14:textId="562D4240" w:rsidR="00DE0D53" w:rsidRPr="00F35DAF" w:rsidRDefault="00870B07" w:rsidP="00DE0D53">
      <w:pPr>
        <w:spacing w:line="360" w:lineRule="auto"/>
        <w:rPr>
          <w:b/>
          <w:color w:val="auto"/>
          <w:sz w:val="20"/>
          <w:szCs w:val="20"/>
          <w:lang w:val="en-GB"/>
        </w:rPr>
      </w:pPr>
      <w:r w:rsidRPr="00F35DAF">
        <w:rPr>
          <w:b/>
          <w:bCs/>
          <w:sz w:val="20"/>
          <w:szCs w:val="20"/>
          <w:lang w:val="en-GB"/>
        </w:rPr>
        <w:t>Photo 2:</w:t>
      </w:r>
      <w:r w:rsidRPr="00F35DAF">
        <w:rPr>
          <w:sz w:val="20"/>
          <w:szCs w:val="20"/>
          <w:lang w:val="en-GB"/>
        </w:rPr>
        <w:t xml:space="preserve"> The Italian Calzedonia Group has converted its warehouse and optimized its omnichannel operations with the </w:t>
      </w:r>
      <w:r w:rsidR="00081DAC" w:rsidRPr="00F35DAF">
        <w:rPr>
          <w:sz w:val="20"/>
          <w:szCs w:val="20"/>
          <w:lang w:val="en-GB"/>
        </w:rPr>
        <w:t>pocket</w:t>
      </w:r>
      <w:r w:rsidRPr="00F35DAF">
        <w:rPr>
          <w:sz w:val="20"/>
          <w:szCs w:val="20"/>
          <w:lang w:val="en-GB"/>
        </w:rPr>
        <w:t xml:space="preserve"> sorter.</w:t>
      </w:r>
    </w:p>
    <w:p w14:paraId="2DBE291F" w14:textId="77777777" w:rsidR="0083351A" w:rsidRPr="00F35DAF" w:rsidRDefault="0083351A">
      <w:pPr>
        <w:spacing w:line="360" w:lineRule="auto"/>
        <w:rPr>
          <w:rStyle w:val="Aucun"/>
          <w:color w:val="auto"/>
          <w:sz w:val="20"/>
          <w:szCs w:val="20"/>
          <w:lang w:val="en-GB"/>
        </w:rPr>
      </w:pPr>
    </w:p>
    <w:p w14:paraId="66BEC95E" w14:textId="77777777" w:rsidR="00B219C3" w:rsidRPr="00F35DAF" w:rsidRDefault="00B219C3" w:rsidP="00B219C3">
      <w:pPr>
        <w:spacing w:line="360" w:lineRule="auto"/>
        <w:rPr>
          <w:b/>
          <w:sz w:val="20"/>
          <w:szCs w:val="20"/>
          <w:lang w:val="en-GB"/>
        </w:rPr>
      </w:pPr>
      <w:r w:rsidRPr="00F35DAF">
        <w:rPr>
          <w:b/>
          <w:sz w:val="20"/>
          <w:szCs w:val="20"/>
          <w:lang w:val="en-GB"/>
        </w:rPr>
        <w:t>Photo credits: BEUMER Group GmbH &amp; Co. KG</w:t>
      </w:r>
    </w:p>
    <w:p w14:paraId="6D663BCC" w14:textId="177D1B6A" w:rsidR="0083351A" w:rsidRPr="00F35DAF" w:rsidRDefault="00F35DAF" w:rsidP="00F35DAF">
      <w:pPr>
        <w:spacing w:line="360" w:lineRule="auto"/>
        <w:ind w:right="-704"/>
        <w:outlineLvl w:val="0"/>
        <w:rPr>
          <w:rStyle w:val="Aucun"/>
          <w:b/>
          <w:color w:val="FF0000"/>
          <w:sz w:val="28"/>
          <w:lang w:val="en-GB"/>
        </w:rPr>
      </w:pPr>
      <w:r w:rsidRPr="00F35DAF">
        <w:rPr>
          <w:rFonts w:cs="Arial"/>
          <w:b/>
          <w:color w:val="FF0000"/>
          <w:sz w:val="28"/>
          <w:szCs w:val="28"/>
          <w:lang w:val="en-GB"/>
        </w:rPr>
        <w:t xml:space="preserve">The high-resolution pictures can be downloaded </w:t>
      </w:r>
      <w:hyperlink r:id="rId9" w:history="1">
        <w:r w:rsidRPr="00F35DAF">
          <w:rPr>
            <w:rStyle w:val="Hyperlink"/>
            <w:rFonts w:cs="Arial"/>
            <w:b/>
            <w:sz w:val="28"/>
            <w:szCs w:val="28"/>
            <w:lang w:val="en-GB"/>
          </w:rPr>
          <w:t>here</w:t>
        </w:r>
      </w:hyperlink>
      <w:r w:rsidRPr="00F35DAF">
        <w:rPr>
          <w:b/>
          <w:color w:val="FF0000"/>
          <w:sz w:val="28"/>
          <w:lang w:val="en-GB"/>
        </w:rPr>
        <w:t>.</w:t>
      </w:r>
    </w:p>
    <w:p w14:paraId="620C0D45" w14:textId="77777777" w:rsidR="00F35DAF" w:rsidRPr="00F35DAF" w:rsidRDefault="00F35DAF">
      <w:pPr>
        <w:spacing w:line="360" w:lineRule="auto"/>
        <w:rPr>
          <w:rStyle w:val="Aucun"/>
          <w:color w:val="auto"/>
          <w:sz w:val="20"/>
          <w:szCs w:val="20"/>
          <w:lang w:val="en-GB"/>
        </w:rPr>
      </w:pPr>
    </w:p>
    <w:p w14:paraId="0B996663" w14:textId="77777777" w:rsidR="00F35DAF" w:rsidRPr="00F35DAF" w:rsidRDefault="00F35DAF" w:rsidP="00F35DAF">
      <w:pPr>
        <w:spacing w:line="360" w:lineRule="auto"/>
        <w:ind w:right="-704"/>
        <w:outlineLvl w:val="0"/>
        <w:rPr>
          <w:rFonts w:cs="Arial"/>
          <w:sz w:val="20"/>
          <w:lang w:val="en-GB"/>
        </w:rPr>
      </w:pPr>
      <w:bookmarkStart w:id="1" w:name="_headingh.gjdgxs"/>
      <w:bookmarkEnd w:id="0"/>
      <w:bookmarkEnd w:id="1"/>
      <w:r w:rsidRPr="00F35DAF">
        <w:rPr>
          <w:rFonts w:cs="Arial"/>
          <w:sz w:val="20"/>
          <w:lang w:val="en-GB"/>
        </w:rPr>
        <w:t>BEUMER Group is an international leader in the manufacture of intralogistics systems for conveying, loading, palletising, packaging, sortation, and distribution. With 4,500 employees worldwide, BEUMER Group has annual sales of about EUR 960 million. BEUMER Group and its group companies and sales agencies provide their customers with high-quality system solutions and an extensive customer support network around the globe and across a wide range of industries, including bulk materials and piece goods, food/non-food, construction, mail order, post, and airport baggage handling.</w:t>
      </w:r>
    </w:p>
    <w:p w14:paraId="0610FB79" w14:textId="7F8CE1E5" w:rsidR="0083351A" w:rsidRPr="00F35DAF" w:rsidRDefault="00F35DAF" w:rsidP="0080074B">
      <w:pPr>
        <w:spacing w:line="360" w:lineRule="auto"/>
        <w:ind w:right="-704"/>
        <w:outlineLvl w:val="0"/>
        <w:rPr>
          <w:color w:val="auto"/>
          <w:lang w:val="en-GB"/>
        </w:rPr>
      </w:pPr>
      <w:r w:rsidRPr="00F35DAF">
        <w:rPr>
          <w:rFonts w:cs="Arial"/>
          <w:sz w:val="20"/>
          <w:lang w:val="en-GB"/>
        </w:rPr>
        <w:t xml:space="preserve">For more information visit </w:t>
      </w:r>
      <w:hyperlink r:id="rId10" w:history="1">
        <w:r w:rsidRPr="00F35DAF">
          <w:rPr>
            <w:rStyle w:val="Hyperlink"/>
            <w:rFonts w:cs="Arial"/>
            <w:sz w:val="20"/>
            <w:lang w:val="en-GB"/>
          </w:rPr>
          <w:t>www.beumer.com</w:t>
        </w:r>
      </w:hyperlink>
      <w:r w:rsidRPr="00F35DAF">
        <w:rPr>
          <w:rStyle w:val="Hyperlink"/>
          <w:rFonts w:cs="Arial"/>
          <w:sz w:val="20"/>
          <w:lang w:val="en-GB"/>
        </w:rPr>
        <w:t>.</w:t>
      </w:r>
    </w:p>
    <w:sectPr w:rsidR="0083351A" w:rsidRPr="00F35DAF">
      <w:headerReference w:type="default" r:id="rId11"/>
      <w:footerReference w:type="default" r:id="rId12"/>
      <w:headerReference w:type="first" r:id="rId13"/>
      <w:footerReference w:type="first" r:id="rId14"/>
      <w:pgSz w:w="11900" w:h="16840"/>
      <w:pgMar w:top="2920" w:right="1416" w:bottom="1418" w:left="1418" w:header="340"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43242" w14:textId="77777777" w:rsidR="00D407CE" w:rsidRDefault="00D407CE">
      <w:r>
        <w:separator/>
      </w:r>
    </w:p>
  </w:endnote>
  <w:endnote w:type="continuationSeparator" w:id="0">
    <w:p w14:paraId="76292CC5" w14:textId="77777777" w:rsidR="00D407CE" w:rsidRDefault="00D4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E64C" w14:textId="77777777" w:rsidR="0083351A" w:rsidRPr="00F4335B" w:rsidRDefault="0083351A">
    <w:pPr>
      <w:rPr>
        <w:rStyle w:val="Aucun"/>
        <w:rFonts w:ascii="Calibri" w:eastAsia="Calibri" w:hAnsi="Calibri" w:cs="Calibri"/>
        <w:color w:val="auto"/>
        <w:sz w:val="16"/>
        <w:szCs w:val="16"/>
      </w:rPr>
    </w:pPr>
  </w:p>
  <w:p w14:paraId="26D483E9" w14:textId="77777777" w:rsidR="00B219C3" w:rsidRPr="00B219C3" w:rsidRDefault="00B219C3" w:rsidP="00B219C3">
    <w:pPr>
      <w:rPr>
        <w:sz w:val="16"/>
        <w:szCs w:val="16"/>
      </w:rPr>
    </w:pPr>
    <w:r w:rsidRPr="00592945">
      <w:rPr>
        <w:b/>
        <w:sz w:val="16"/>
        <w:szCs w:val="16"/>
        <w:lang w:val="en-US"/>
      </w:rPr>
      <w:t xml:space="preserve">PR contact BEUMER Group GmbH &amp; Co. </w:t>
    </w:r>
    <w:r w:rsidRPr="00B219C3">
      <w:rPr>
        <w:b/>
        <w:sz w:val="16"/>
        <w:szCs w:val="16"/>
      </w:rPr>
      <w:t>KG</w:t>
    </w:r>
    <w:r w:rsidRPr="00B219C3">
      <w:rPr>
        <w:b/>
        <w:sz w:val="16"/>
        <w:szCs w:val="16"/>
      </w:rPr>
      <w:br/>
      <w:t>Regina Schnathmann:</w:t>
    </w:r>
    <w:r w:rsidRPr="00B219C3">
      <w:rPr>
        <w:sz w:val="16"/>
        <w:szCs w:val="16"/>
      </w:rPr>
      <w:t xml:space="preserve"> Tel. + 49 (0) 2521 24 381, </w:t>
    </w:r>
    <w:hyperlink r:id="rId1">
      <w:r w:rsidRPr="00B219C3">
        <w:rPr>
          <w:color w:val="0000FF"/>
          <w:sz w:val="16"/>
          <w:szCs w:val="16"/>
          <w:u w:val="single"/>
        </w:rPr>
        <w:t>Regina.Schnathmann@beumer.com</w:t>
      </w:r>
    </w:hyperlink>
    <w:r w:rsidRPr="00B219C3">
      <w:rPr>
        <w:sz w:val="16"/>
        <w:szCs w:val="16"/>
      </w:rPr>
      <w:t xml:space="preserve"> </w:t>
    </w:r>
    <w:r w:rsidRPr="00B219C3">
      <w:rPr>
        <w:b/>
        <w:sz w:val="16"/>
        <w:szCs w:val="16"/>
      </w:rPr>
      <w:br/>
      <w:t xml:space="preserve">Verena Breuer: </w:t>
    </w:r>
    <w:r w:rsidRPr="00B219C3">
      <w:rPr>
        <w:sz w:val="16"/>
        <w:szCs w:val="16"/>
      </w:rPr>
      <w:t xml:space="preserve">Tel. + 49 (0) 2521 24 317, </w:t>
    </w:r>
    <w:hyperlink r:id="rId2">
      <w:r w:rsidRPr="00B219C3">
        <w:rPr>
          <w:color w:val="0000FF"/>
          <w:sz w:val="16"/>
          <w:szCs w:val="16"/>
          <w:u w:val="single"/>
        </w:rPr>
        <w:t>Verena.Breuer@beumer.com</w:t>
      </w:r>
    </w:hyperlink>
    <w:r w:rsidRPr="00B219C3">
      <w:rPr>
        <w:sz w:val="16"/>
        <w:szCs w:val="16"/>
      </w:rPr>
      <w:t xml:space="preserve">  </w:t>
    </w:r>
    <w:hyperlink r:id="rId3">
      <w:r w:rsidRPr="00B219C3">
        <w:rPr>
          <w:rFonts w:ascii="Calibri" w:eastAsia="Calibri" w:hAnsi="Calibri" w:cs="Calibri"/>
          <w:color w:val="0000FF"/>
          <w:sz w:val="16"/>
          <w:szCs w:val="16"/>
          <w:u w:val="single"/>
        </w:rPr>
        <w:t>www.beumer.com</w:t>
      </w:r>
    </w:hyperlink>
    <w:r w:rsidRPr="00B219C3">
      <w:rPr>
        <w:sz w:val="16"/>
        <w:szCs w:val="16"/>
      </w:rPr>
      <w:t xml:space="preserve">   </w:t>
    </w:r>
  </w:p>
  <w:p w14:paraId="41D54F0C" w14:textId="77777777" w:rsidR="00B219C3" w:rsidRPr="00B219C3" w:rsidRDefault="00B219C3" w:rsidP="00B219C3">
    <w:pPr>
      <w:rPr>
        <w:sz w:val="16"/>
        <w:szCs w:val="16"/>
      </w:rPr>
    </w:pPr>
  </w:p>
  <w:p w14:paraId="2F464B30" w14:textId="77777777" w:rsidR="00B219C3" w:rsidRPr="00B219C3" w:rsidRDefault="00B219C3" w:rsidP="00B219C3">
    <w:pPr>
      <w:rPr>
        <w:sz w:val="16"/>
        <w:szCs w:val="16"/>
      </w:rPr>
    </w:pPr>
    <w:r w:rsidRPr="00177397">
      <w:rPr>
        <w:b/>
        <w:sz w:val="16"/>
        <w:szCs w:val="16"/>
      </w:rPr>
      <w:t>Agency</w:t>
    </w:r>
    <w:r w:rsidRPr="00177397">
      <w:rPr>
        <w:b/>
        <w:sz w:val="16"/>
        <w:szCs w:val="16"/>
      </w:rPr>
      <w:br/>
    </w:r>
    <w:r w:rsidRPr="00177397">
      <w:rPr>
        <w:sz w:val="16"/>
        <w:szCs w:val="16"/>
      </w:rPr>
      <w:t>a1kommunikation Schweizer GmbH, Frau Kirsten Ludwig</w:t>
    </w:r>
    <w:r w:rsidRPr="00177397">
      <w:rPr>
        <w:sz w:val="16"/>
        <w:szCs w:val="16"/>
      </w:rPr>
      <w:br/>
      <w:t xml:space="preserve">Tel. </w:t>
    </w:r>
    <w:r w:rsidRPr="00B219C3">
      <w:rPr>
        <w:sz w:val="16"/>
        <w:szCs w:val="16"/>
      </w:rPr>
      <w:t xml:space="preserve">+ 49 (0) 711 9454161 20, </w:t>
    </w:r>
    <w:hyperlink r:id="rId4">
      <w:r w:rsidRPr="00B219C3">
        <w:rPr>
          <w:color w:val="0000FF"/>
          <w:sz w:val="16"/>
          <w:szCs w:val="16"/>
          <w:u w:val="single"/>
        </w:rPr>
        <w:t>klu@a1kommunikation.de</w:t>
      </w:r>
    </w:hyperlink>
    <w:r w:rsidRPr="00B219C3">
      <w:rPr>
        <w:sz w:val="16"/>
        <w:szCs w:val="16"/>
      </w:rPr>
      <w:t xml:space="preserve">  </w:t>
    </w:r>
    <w:hyperlink r:id="rId5">
      <w:r w:rsidRPr="00B219C3">
        <w:rPr>
          <w:rFonts w:ascii="Calibri" w:eastAsia="Calibri" w:hAnsi="Calibri" w:cs="Calibri"/>
          <w:color w:val="0000FF"/>
          <w:sz w:val="16"/>
          <w:szCs w:val="16"/>
          <w:u w:val="single"/>
        </w:rPr>
        <w:t>www.a1kommunikation.de</w:t>
      </w:r>
    </w:hyperlink>
    <w:r w:rsidRPr="00B219C3">
      <w:rPr>
        <w:sz w:val="16"/>
        <w:szCs w:val="16"/>
      </w:rPr>
      <w:t xml:space="preserve"> </w:t>
    </w:r>
  </w:p>
  <w:p w14:paraId="36BF4362" w14:textId="77777777" w:rsidR="00B219C3" w:rsidRPr="00B219C3" w:rsidRDefault="00B219C3" w:rsidP="00B219C3">
    <w:pPr>
      <w:rPr>
        <w:b/>
        <w:sz w:val="16"/>
        <w:szCs w:val="16"/>
      </w:rPr>
    </w:pPr>
  </w:p>
  <w:p w14:paraId="6288E35C" w14:textId="77777777" w:rsidR="00B219C3" w:rsidRPr="00592945" w:rsidRDefault="00B219C3" w:rsidP="00B219C3">
    <w:pPr>
      <w:rPr>
        <w:sz w:val="16"/>
        <w:szCs w:val="16"/>
        <w:lang w:val="en-US"/>
      </w:rPr>
    </w:pPr>
    <w:r w:rsidRPr="00592945">
      <w:rPr>
        <w:b/>
        <w:sz w:val="16"/>
        <w:szCs w:val="16"/>
        <w:lang w:val="en-US"/>
      </w:rPr>
      <w:t>Reprinting free – copy requested</w:t>
    </w:r>
    <w:r w:rsidRPr="00592945">
      <w:rPr>
        <w:b/>
        <w:sz w:val="16"/>
        <w:szCs w:val="16"/>
        <w:lang w:val="en-US"/>
      </w:rPr>
      <w:tab/>
    </w:r>
    <w:r w:rsidRPr="00592945">
      <w:rPr>
        <w:b/>
        <w:sz w:val="16"/>
        <w:szCs w:val="16"/>
        <w:lang w:val="en-US"/>
      </w:rPr>
      <w:tab/>
    </w:r>
    <w:r w:rsidRPr="00592945">
      <w:rPr>
        <w:b/>
        <w:sz w:val="16"/>
        <w:szCs w:val="16"/>
        <w:lang w:val="en-US"/>
      </w:rPr>
      <w:tab/>
    </w:r>
    <w:r w:rsidRPr="00592945">
      <w:rPr>
        <w:b/>
        <w:sz w:val="16"/>
        <w:szCs w:val="16"/>
        <w:lang w:val="en-US"/>
      </w:rPr>
      <w:tab/>
    </w:r>
    <w:r w:rsidRPr="00592945">
      <w:rPr>
        <w:b/>
        <w:sz w:val="16"/>
        <w:szCs w:val="16"/>
        <w:lang w:val="en-US"/>
      </w:rPr>
      <w:tab/>
    </w:r>
    <w:r w:rsidRPr="00592945">
      <w:rPr>
        <w:b/>
        <w:sz w:val="16"/>
        <w:szCs w:val="16"/>
        <w:lang w:val="en-US"/>
      </w:rPr>
      <w:tab/>
    </w:r>
    <w:r w:rsidRPr="00592945">
      <w:rPr>
        <w:b/>
        <w:sz w:val="16"/>
        <w:szCs w:val="16"/>
        <w:lang w:val="en-US"/>
      </w:rPr>
      <w:tab/>
    </w:r>
    <w:r w:rsidRPr="00592945">
      <w:rPr>
        <w:sz w:val="16"/>
        <w:szCs w:val="16"/>
        <w:lang w:val="en-US"/>
      </w:rPr>
      <w:t xml:space="preserve">page  </w:t>
    </w:r>
    <w:r w:rsidRPr="00592945">
      <w:rPr>
        <w:sz w:val="16"/>
        <w:szCs w:val="16"/>
        <w:lang w:val="en-US"/>
      </w:rPr>
      <w:fldChar w:fldCharType="begin"/>
    </w:r>
    <w:r w:rsidRPr="00592945">
      <w:rPr>
        <w:sz w:val="16"/>
        <w:szCs w:val="16"/>
        <w:lang w:val="en-US"/>
      </w:rPr>
      <w:instrText>PAGE</w:instrText>
    </w:r>
    <w:r w:rsidRPr="00592945">
      <w:rPr>
        <w:sz w:val="16"/>
        <w:szCs w:val="16"/>
        <w:lang w:val="en-US"/>
      </w:rPr>
      <w:fldChar w:fldCharType="separate"/>
    </w:r>
    <w:r>
      <w:rPr>
        <w:sz w:val="16"/>
        <w:szCs w:val="16"/>
        <w:lang w:val="en-US"/>
      </w:rPr>
      <w:t>2</w:t>
    </w:r>
    <w:r w:rsidRPr="00592945">
      <w:rPr>
        <w:sz w:val="16"/>
        <w:szCs w:val="16"/>
        <w:lang w:val="en-US"/>
      </w:rPr>
      <w:fldChar w:fldCharType="end"/>
    </w:r>
    <w:r w:rsidRPr="00592945">
      <w:rPr>
        <w:sz w:val="16"/>
        <w:szCs w:val="16"/>
        <w:lang w:val="en-US"/>
      </w:rPr>
      <w:t>/</w:t>
    </w:r>
    <w:r w:rsidRPr="00592945">
      <w:rPr>
        <w:sz w:val="16"/>
        <w:szCs w:val="16"/>
        <w:lang w:val="en-US"/>
      </w:rPr>
      <w:fldChar w:fldCharType="begin"/>
    </w:r>
    <w:r w:rsidRPr="00592945">
      <w:rPr>
        <w:sz w:val="16"/>
        <w:szCs w:val="16"/>
        <w:lang w:val="en-US"/>
      </w:rPr>
      <w:instrText>NUMPAGES</w:instrText>
    </w:r>
    <w:r w:rsidRPr="00592945">
      <w:rPr>
        <w:sz w:val="16"/>
        <w:szCs w:val="16"/>
        <w:lang w:val="en-US"/>
      </w:rPr>
      <w:fldChar w:fldCharType="separate"/>
    </w:r>
    <w:r>
      <w:rPr>
        <w:sz w:val="16"/>
        <w:szCs w:val="16"/>
        <w:lang w:val="en-US"/>
      </w:rPr>
      <w:t>3</w:t>
    </w:r>
    <w:r w:rsidRPr="00592945">
      <w:rPr>
        <w:sz w:val="16"/>
        <w:szCs w:val="16"/>
        <w:lang w:val="en-US"/>
      </w:rPr>
      <w:fldChar w:fldCharType="end"/>
    </w:r>
  </w:p>
  <w:p w14:paraId="7C973868" w14:textId="7C38B714" w:rsidR="0083351A" w:rsidRPr="00B219C3" w:rsidRDefault="0083351A" w:rsidP="00B219C3">
    <w:pPr>
      <w:rPr>
        <w:color w:val="auto"/>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2A97" w14:textId="77777777" w:rsidR="00B219C3" w:rsidRPr="004A0A81" w:rsidRDefault="00B219C3" w:rsidP="00B219C3">
    <w:pPr>
      <w:rPr>
        <w:rFonts w:ascii="Calibri" w:eastAsia="Calibri" w:hAnsi="Calibri" w:cs="Calibri"/>
        <w:sz w:val="18"/>
        <w:szCs w:val="18"/>
        <w:lang w:val="en-US"/>
      </w:rPr>
    </w:pPr>
    <w:r w:rsidRPr="004A0A81">
      <w:rPr>
        <w:b/>
        <w:sz w:val="18"/>
        <w:szCs w:val="18"/>
        <w:lang w:val="en-US"/>
      </w:rPr>
      <w:t>Reprinting free – copy requested</w:t>
    </w:r>
    <w:r w:rsidRPr="004A0A81">
      <w:rPr>
        <w:b/>
        <w:sz w:val="18"/>
        <w:szCs w:val="18"/>
        <w:lang w:val="en-US"/>
      </w:rPr>
      <w:tab/>
    </w:r>
    <w:r w:rsidRPr="004A0A81">
      <w:rPr>
        <w:b/>
        <w:sz w:val="18"/>
        <w:szCs w:val="18"/>
        <w:lang w:val="en-US"/>
      </w:rPr>
      <w:tab/>
    </w:r>
    <w:r w:rsidRPr="004A0A81">
      <w:rPr>
        <w:b/>
        <w:sz w:val="18"/>
        <w:szCs w:val="18"/>
        <w:lang w:val="en-US"/>
      </w:rPr>
      <w:tab/>
    </w:r>
    <w:r w:rsidRPr="004A0A81">
      <w:rPr>
        <w:b/>
        <w:sz w:val="18"/>
        <w:szCs w:val="18"/>
        <w:lang w:val="en-US"/>
      </w:rPr>
      <w:tab/>
    </w:r>
    <w:r w:rsidRPr="004A0A81">
      <w:rPr>
        <w:b/>
        <w:sz w:val="18"/>
        <w:szCs w:val="18"/>
        <w:lang w:val="en-US"/>
      </w:rPr>
      <w:tab/>
    </w:r>
    <w:r w:rsidRPr="004A0A81">
      <w:rPr>
        <w:b/>
        <w:sz w:val="18"/>
        <w:szCs w:val="18"/>
        <w:lang w:val="en-US"/>
      </w:rPr>
      <w:tab/>
    </w:r>
    <w:r w:rsidRPr="004A0A81">
      <w:rPr>
        <w:b/>
        <w:sz w:val="18"/>
        <w:szCs w:val="18"/>
        <w:lang w:val="en-US"/>
      </w:rPr>
      <w:tab/>
    </w:r>
    <w:r w:rsidRPr="004A0A81">
      <w:rPr>
        <w:sz w:val="18"/>
        <w:szCs w:val="18"/>
        <w:lang w:val="en-US"/>
      </w:rPr>
      <w:t xml:space="preserve">page  </w:t>
    </w:r>
    <w:r w:rsidRPr="004A0A81">
      <w:rPr>
        <w:sz w:val="18"/>
        <w:szCs w:val="18"/>
        <w:lang w:val="en-US"/>
      </w:rPr>
      <w:fldChar w:fldCharType="begin"/>
    </w:r>
    <w:r w:rsidRPr="004A0A81">
      <w:rPr>
        <w:sz w:val="18"/>
        <w:szCs w:val="18"/>
        <w:lang w:val="en-US"/>
      </w:rPr>
      <w:instrText>PAGE</w:instrText>
    </w:r>
    <w:r w:rsidRPr="004A0A81">
      <w:rPr>
        <w:lang w:val="en-US"/>
      </w:rPr>
      <w:fldChar w:fldCharType="separate"/>
    </w:r>
    <w:r>
      <w:rPr>
        <w:lang w:val="en-US"/>
      </w:rPr>
      <w:t>1</w:t>
    </w:r>
    <w:r w:rsidRPr="004A0A81">
      <w:rPr>
        <w:lang w:val="en-US"/>
      </w:rPr>
      <w:fldChar w:fldCharType="end"/>
    </w:r>
    <w:r w:rsidRPr="004A0A81">
      <w:rPr>
        <w:sz w:val="18"/>
        <w:szCs w:val="18"/>
        <w:lang w:val="en-US"/>
      </w:rPr>
      <w:t>/</w:t>
    </w:r>
    <w:r w:rsidRPr="004A0A81">
      <w:rPr>
        <w:sz w:val="18"/>
        <w:szCs w:val="18"/>
        <w:lang w:val="en-US"/>
      </w:rPr>
      <w:fldChar w:fldCharType="begin"/>
    </w:r>
    <w:r w:rsidRPr="004A0A81">
      <w:rPr>
        <w:sz w:val="18"/>
        <w:szCs w:val="18"/>
        <w:lang w:val="en-US"/>
      </w:rPr>
      <w:instrText>NUMPAGES</w:instrText>
    </w:r>
    <w:r w:rsidRPr="004A0A81">
      <w:rPr>
        <w:lang w:val="en-US"/>
      </w:rPr>
      <w:fldChar w:fldCharType="separate"/>
    </w:r>
    <w:r>
      <w:rPr>
        <w:lang w:val="en-US"/>
      </w:rPr>
      <w:t>3</w:t>
    </w:r>
    <w:r w:rsidRPr="004A0A81">
      <w:rPr>
        <w:lang w:val="en-US"/>
      </w:rPr>
      <w:fldChar w:fldCharType="end"/>
    </w:r>
  </w:p>
  <w:p w14:paraId="0CBC738A" w14:textId="18773620" w:rsidR="0083351A" w:rsidRPr="00B219C3" w:rsidRDefault="0083351A" w:rsidP="00B219C3">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74C6D" w14:textId="77777777" w:rsidR="00D407CE" w:rsidRDefault="00D407CE">
      <w:r>
        <w:separator/>
      </w:r>
    </w:p>
  </w:footnote>
  <w:footnote w:type="continuationSeparator" w:id="0">
    <w:p w14:paraId="40E66DFF" w14:textId="77777777" w:rsidR="00D407CE" w:rsidRDefault="00D40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9642" w14:textId="77777777" w:rsidR="0083351A" w:rsidRDefault="00803C20">
    <w:pPr>
      <w:ind w:left="6237"/>
      <w:rPr>
        <w:rStyle w:val="Aucun"/>
        <w:b/>
        <w:bCs/>
        <w:sz w:val="40"/>
        <w:szCs w:val="40"/>
      </w:rPr>
    </w:pPr>
    <w:r>
      <w:rPr>
        <w:noProof/>
        <w:sz w:val="20"/>
        <w:szCs w:val="20"/>
      </w:rPr>
      <w:drawing>
        <wp:anchor distT="152400" distB="152400" distL="152400" distR="152400" simplePos="0" relativeHeight="251658240" behindDoc="1" locked="0" layoutInCell="1" allowOverlap="1" wp14:anchorId="21567BF7" wp14:editId="0DDE82FB">
          <wp:simplePos x="0" y="0"/>
          <wp:positionH relativeFrom="page">
            <wp:posOffset>4438013</wp:posOffset>
          </wp:positionH>
          <wp:positionV relativeFrom="page">
            <wp:posOffset>424180</wp:posOffset>
          </wp:positionV>
          <wp:extent cx="2353945" cy="528955"/>
          <wp:effectExtent l="0" t="0" r="0" b="0"/>
          <wp:wrapNone/>
          <wp:docPr id="1073741825" name="officeArt object" descr="Logo_BEUMERGROUP_Originalfarbe_RGB"/>
          <wp:cNvGraphicFramePr/>
          <a:graphic xmlns:a="http://schemas.openxmlformats.org/drawingml/2006/main">
            <a:graphicData uri="http://schemas.openxmlformats.org/drawingml/2006/picture">
              <pic:pic xmlns:pic="http://schemas.openxmlformats.org/drawingml/2006/picture">
                <pic:nvPicPr>
                  <pic:cNvPr id="156233997" name="Logo_BEUMERGROUP_Originalfarbe_RGB" descr="Logo_BEUMERGROUP_Originalfarbe_RGB"/>
                  <pic:cNvPicPr>
                    <a:picLocks noChangeAspect="1"/>
                  </pic:cNvPicPr>
                </pic:nvPicPr>
                <pic:blipFill>
                  <a:blip r:embed="rId1"/>
                  <a:stretch>
                    <a:fillRect/>
                  </a:stretch>
                </pic:blipFill>
                <pic:spPr>
                  <a:xfrm>
                    <a:off x="0" y="0"/>
                    <a:ext cx="2353945" cy="528955"/>
                  </a:xfrm>
                  <a:prstGeom prst="rect">
                    <a:avLst/>
                  </a:prstGeom>
                  <a:ln w="12700">
                    <a:noFill/>
                    <a:miter lim="400000"/>
                  </a:ln>
                  <a:effectLst/>
                </pic:spPr>
              </pic:pic>
            </a:graphicData>
          </a:graphic>
        </wp:anchor>
      </w:drawing>
    </w:r>
  </w:p>
  <w:p w14:paraId="1ABD202B" w14:textId="77777777" w:rsidR="0083351A" w:rsidRDefault="0083351A">
    <w:pPr>
      <w:ind w:left="6521"/>
      <w:rPr>
        <w:rStyle w:val="Aucun"/>
        <w:b/>
        <w:bCs/>
        <w:sz w:val="40"/>
        <w:szCs w:val="40"/>
      </w:rPr>
    </w:pPr>
  </w:p>
  <w:p w14:paraId="6487E251" w14:textId="5B36E1EF" w:rsidR="0083351A" w:rsidRDefault="00F35DAF">
    <w:pPr>
      <w:rPr>
        <w:rStyle w:val="Aucun"/>
        <w:b/>
        <w:bCs/>
        <w:sz w:val="40"/>
        <w:szCs w:val="40"/>
      </w:rPr>
    </w:pPr>
    <w:r>
      <w:rPr>
        <w:rStyle w:val="Aucun"/>
        <w:b/>
        <w:bCs/>
        <w:sz w:val="40"/>
        <w:szCs w:val="40"/>
        <w:lang w:val="en-US"/>
      </w:rPr>
      <w:t>Case Study</w:t>
    </w:r>
  </w:p>
  <w:p w14:paraId="4C022F51" w14:textId="77777777" w:rsidR="0083351A" w:rsidRDefault="0083351A">
    <w:pPr>
      <w:tabs>
        <w:tab w:val="center" w:pos="4536"/>
        <w:tab w:val="right" w:pos="9046"/>
      </w:tabs>
      <w:rPr>
        <w:rStyle w:val="Aucun"/>
        <w:sz w:val="20"/>
        <w:szCs w:val="20"/>
      </w:rPr>
    </w:pPr>
  </w:p>
  <w:p w14:paraId="0ADE13DD" w14:textId="77777777" w:rsidR="0083351A" w:rsidRDefault="0083351A">
    <w:pPr>
      <w:tabs>
        <w:tab w:val="center" w:pos="4536"/>
        <w:tab w:val="right" w:pos="9046"/>
      </w:tabs>
      <w:rPr>
        <w:rStyle w:val="Aucun"/>
        <w:sz w:val="20"/>
        <w:szCs w:val="20"/>
      </w:rPr>
    </w:pPr>
  </w:p>
  <w:p w14:paraId="04ACCC2C" w14:textId="77777777" w:rsidR="0083351A" w:rsidRDefault="0083351A">
    <w:pPr>
      <w:tabs>
        <w:tab w:val="center" w:pos="4536"/>
        <w:tab w:val="right" w:pos="9046"/>
      </w:tabs>
      <w:rPr>
        <w:rStyle w:val="Aucun"/>
        <w:sz w:val="20"/>
        <w:szCs w:val="20"/>
      </w:rPr>
    </w:pPr>
  </w:p>
  <w:p w14:paraId="74216103" w14:textId="77777777" w:rsidR="0083351A" w:rsidRDefault="0083351A">
    <w:pPr>
      <w:tabs>
        <w:tab w:val="center" w:pos="4536"/>
        <w:tab w:val="right" w:pos="904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5831" w14:textId="77777777" w:rsidR="0083351A" w:rsidRDefault="00803C20">
    <w:pPr>
      <w:ind w:left="6237"/>
      <w:rPr>
        <w:rStyle w:val="Aucun"/>
        <w:b/>
        <w:bCs/>
        <w:sz w:val="40"/>
        <w:szCs w:val="40"/>
      </w:rPr>
    </w:pPr>
    <w:r>
      <w:rPr>
        <w:noProof/>
        <w:sz w:val="20"/>
        <w:szCs w:val="20"/>
      </w:rPr>
      <w:drawing>
        <wp:anchor distT="152400" distB="152400" distL="152400" distR="152400" simplePos="0" relativeHeight="251659264" behindDoc="1" locked="0" layoutInCell="1" allowOverlap="1" wp14:anchorId="2C539F44" wp14:editId="1F11C381">
          <wp:simplePos x="0" y="0"/>
          <wp:positionH relativeFrom="page">
            <wp:posOffset>4438013</wp:posOffset>
          </wp:positionH>
          <wp:positionV relativeFrom="page">
            <wp:posOffset>424180</wp:posOffset>
          </wp:positionV>
          <wp:extent cx="2353945" cy="528955"/>
          <wp:effectExtent l="0" t="0" r="0" b="0"/>
          <wp:wrapNone/>
          <wp:docPr id="1073741826" name="officeArt object" descr="Logo_BEUMERGROUP_Originalfarbe_RGB"/>
          <wp:cNvGraphicFramePr/>
          <a:graphic xmlns:a="http://schemas.openxmlformats.org/drawingml/2006/main">
            <a:graphicData uri="http://schemas.openxmlformats.org/drawingml/2006/picture">
              <pic:pic xmlns:pic="http://schemas.openxmlformats.org/drawingml/2006/picture">
                <pic:nvPicPr>
                  <pic:cNvPr id="1282578693" name="Logo_BEUMERGROUP_Originalfarbe_RGB" descr="Logo_BEUMERGROUP_Originalfarbe_RGB"/>
                  <pic:cNvPicPr>
                    <a:picLocks noChangeAspect="1"/>
                  </pic:cNvPicPr>
                </pic:nvPicPr>
                <pic:blipFill>
                  <a:blip r:embed="rId1"/>
                  <a:stretch>
                    <a:fillRect/>
                  </a:stretch>
                </pic:blipFill>
                <pic:spPr>
                  <a:xfrm>
                    <a:off x="0" y="0"/>
                    <a:ext cx="2353945" cy="528955"/>
                  </a:xfrm>
                  <a:prstGeom prst="rect">
                    <a:avLst/>
                  </a:prstGeom>
                  <a:ln w="12700">
                    <a:noFill/>
                    <a:miter lim="400000"/>
                  </a:ln>
                  <a:effectLst/>
                </pic:spPr>
              </pic:pic>
            </a:graphicData>
          </a:graphic>
        </wp:anchor>
      </w:drawing>
    </w:r>
  </w:p>
  <w:p w14:paraId="369E4F08" w14:textId="77777777" w:rsidR="0083351A" w:rsidRDefault="0083351A">
    <w:pPr>
      <w:ind w:left="6521"/>
      <w:rPr>
        <w:rStyle w:val="Aucun"/>
        <w:b/>
        <w:bCs/>
        <w:sz w:val="40"/>
        <w:szCs w:val="40"/>
      </w:rPr>
    </w:pPr>
  </w:p>
  <w:p w14:paraId="724AA9DD" w14:textId="10F446B7" w:rsidR="0083351A" w:rsidRDefault="00F35DAF">
    <w:pPr>
      <w:rPr>
        <w:rStyle w:val="Aucun"/>
        <w:b/>
        <w:bCs/>
        <w:sz w:val="40"/>
        <w:szCs w:val="40"/>
      </w:rPr>
    </w:pPr>
    <w:r>
      <w:rPr>
        <w:rStyle w:val="Aucun"/>
        <w:b/>
        <w:bCs/>
        <w:sz w:val="40"/>
        <w:szCs w:val="40"/>
        <w:lang w:val="en-US"/>
      </w:rPr>
      <w:t>Case Study</w:t>
    </w:r>
  </w:p>
  <w:p w14:paraId="356379D3" w14:textId="77777777" w:rsidR="0083351A" w:rsidRDefault="0083351A">
    <w:pPr>
      <w:tabs>
        <w:tab w:val="center" w:pos="4536"/>
        <w:tab w:val="right" w:pos="9046"/>
      </w:tabs>
      <w:rPr>
        <w:rStyle w:val="Aucun"/>
        <w:sz w:val="20"/>
        <w:szCs w:val="20"/>
      </w:rPr>
    </w:pPr>
  </w:p>
  <w:p w14:paraId="444554EA" w14:textId="77777777" w:rsidR="0083351A" w:rsidRDefault="0083351A">
    <w:pPr>
      <w:tabs>
        <w:tab w:val="center" w:pos="4536"/>
        <w:tab w:val="right" w:pos="9046"/>
      </w:tabs>
      <w:rPr>
        <w:rStyle w:val="Aucun"/>
        <w:sz w:val="20"/>
        <w:szCs w:val="20"/>
      </w:rPr>
    </w:pPr>
  </w:p>
  <w:p w14:paraId="32D776DE" w14:textId="77777777" w:rsidR="0083351A" w:rsidRDefault="0083351A">
    <w:pPr>
      <w:tabs>
        <w:tab w:val="center" w:pos="4536"/>
        <w:tab w:val="right" w:pos="9046"/>
      </w:tabs>
      <w:rPr>
        <w:rStyle w:val="Aucun"/>
        <w:sz w:val="20"/>
        <w:szCs w:val="20"/>
      </w:rPr>
    </w:pPr>
  </w:p>
  <w:p w14:paraId="0EF7DEAB" w14:textId="77777777" w:rsidR="0083351A" w:rsidRDefault="0083351A">
    <w:pPr>
      <w:tabs>
        <w:tab w:val="center" w:pos="4536"/>
        <w:tab w:val="right" w:pos="90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E4E1B"/>
    <w:multiLevelType w:val="hybridMultilevel"/>
    <w:tmpl w:val="823835F4"/>
    <w:lvl w:ilvl="0" w:tplc="CBF89BE8">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3D34A6"/>
    <w:multiLevelType w:val="hybridMultilevel"/>
    <w:tmpl w:val="3F88C966"/>
    <w:lvl w:ilvl="0" w:tplc="3C52A248">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A56036"/>
    <w:multiLevelType w:val="hybridMultilevel"/>
    <w:tmpl w:val="69D22E64"/>
    <w:lvl w:ilvl="0" w:tplc="0D98D12E">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B335C9"/>
    <w:multiLevelType w:val="hybridMultilevel"/>
    <w:tmpl w:val="E7206B0C"/>
    <w:lvl w:ilvl="0" w:tplc="6092454C">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6869021">
    <w:abstractNumId w:val="2"/>
  </w:num>
  <w:num w:numId="2" w16cid:durableId="242179069">
    <w:abstractNumId w:val="3"/>
  </w:num>
  <w:num w:numId="3" w16cid:durableId="1622568512">
    <w:abstractNumId w:val="0"/>
  </w:num>
  <w:num w:numId="4" w16cid:durableId="1635865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jMxsjC0MLQ0NzBS0lEKTi0uzszPAykwqgUAojG5jCwAAAA="/>
  </w:docVars>
  <w:rsids>
    <w:rsidRoot w:val="0083351A"/>
    <w:rsid w:val="00057FA9"/>
    <w:rsid w:val="00070DC5"/>
    <w:rsid w:val="00081DAC"/>
    <w:rsid w:val="0014694A"/>
    <w:rsid w:val="001A329B"/>
    <w:rsid w:val="002A6605"/>
    <w:rsid w:val="002F1D06"/>
    <w:rsid w:val="003C03F2"/>
    <w:rsid w:val="0042156D"/>
    <w:rsid w:val="00480199"/>
    <w:rsid w:val="004A432A"/>
    <w:rsid w:val="004B09C8"/>
    <w:rsid w:val="004C19CF"/>
    <w:rsid w:val="004C7A94"/>
    <w:rsid w:val="00530D03"/>
    <w:rsid w:val="005665E7"/>
    <w:rsid w:val="00584180"/>
    <w:rsid w:val="005C5E7A"/>
    <w:rsid w:val="006F6850"/>
    <w:rsid w:val="00735FD2"/>
    <w:rsid w:val="0080074B"/>
    <w:rsid w:val="00803C20"/>
    <w:rsid w:val="0083351A"/>
    <w:rsid w:val="0084762B"/>
    <w:rsid w:val="00870B07"/>
    <w:rsid w:val="008A4D72"/>
    <w:rsid w:val="008B5973"/>
    <w:rsid w:val="00A1496D"/>
    <w:rsid w:val="00A46A6B"/>
    <w:rsid w:val="00A82D44"/>
    <w:rsid w:val="00AD5601"/>
    <w:rsid w:val="00B219C3"/>
    <w:rsid w:val="00B426CD"/>
    <w:rsid w:val="00C13C42"/>
    <w:rsid w:val="00CF61E8"/>
    <w:rsid w:val="00D407CE"/>
    <w:rsid w:val="00D45755"/>
    <w:rsid w:val="00DD532B"/>
    <w:rsid w:val="00DE0D53"/>
    <w:rsid w:val="00E12EE5"/>
    <w:rsid w:val="00E42A29"/>
    <w:rsid w:val="00E962B0"/>
    <w:rsid w:val="00EB4797"/>
    <w:rsid w:val="00EE25A7"/>
    <w:rsid w:val="00F35DAF"/>
    <w:rsid w:val="00F4335B"/>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820AA"/>
  <w15:docId w15:val="{5ADC60EA-0636-4BAF-AEF6-2ECC664A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Unicode MS"/>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character" w:customStyle="1" w:styleId="Aucun">
    <w:name w:val="Aucun"/>
  </w:style>
  <w:style w:type="character" w:customStyle="1" w:styleId="Hyperlink0">
    <w:name w:val="Hyperlink.0"/>
    <w:basedOn w:val="Aucun"/>
    <w:rPr>
      <w:outline w:val="0"/>
      <w:color w:val="0000FF"/>
      <w:sz w:val="16"/>
      <w:szCs w:val="16"/>
      <w:u w:val="single" w:color="0000FF"/>
    </w:rPr>
  </w:style>
  <w:style w:type="character" w:customStyle="1" w:styleId="Hyperlink1">
    <w:name w:val="Hyperlink.1"/>
    <w:basedOn w:val="Aucun"/>
    <w:rPr>
      <w:rFonts w:ascii="Calibri" w:eastAsia="Calibri" w:hAnsi="Calibri" w:cs="Calibri"/>
      <w:outline w:val="0"/>
      <w:color w:val="0000FF"/>
      <w:sz w:val="16"/>
      <w:szCs w:val="16"/>
      <w:u w:val="single" w:color="0000FF"/>
    </w:rPr>
  </w:style>
  <w:style w:type="paragraph" w:customStyle="1" w:styleId="Pardfaut">
    <w:name w:val="Par défau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2">
    <w:name w:val="Hyperlink.2"/>
    <w:basedOn w:val="Aucun"/>
    <w:rPr>
      <w:outline w:val="0"/>
      <w:color w:val="0000FF"/>
      <w:u w:val="single" w:color="0000FF"/>
    </w:rPr>
  </w:style>
  <w:style w:type="character" w:customStyle="1" w:styleId="Hyperlink3">
    <w:name w:val="Hyperlink.3"/>
    <w:basedOn w:val="Aucun"/>
    <w:rPr>
      <w:outline w:val="0"/>
      <w:color w:val="0000FF"/>
      <w:sz w:val="20"/>
      <w:szCs w:val="20"/>
      <w:u w:val="single" w:color="0000FF"/>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Arial" w:hAnsi="Arial" w:cs="Arial Unicode MS"/>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4B09C8"/>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sz w:val="22"/>
      <w:szCs w:val="22"/>
      <w:u w:color="000000"/>
    </w:rPr>
  </w:style>
  <w:style w:type="paragraph" w:styleId="Kopfzeile">
    <w:name w:val="header"/>
    <w:basedOn w:val="Standard"/>
    <w:link w:val="KopfzeileZchn"/>
    <w:uiPriority w:val="99"/>
    <w:unhideWhenUsed/>
    <w:rsid w:val="00A46A6B"/>
    <w:pPr>
      <w:tabs>
        <w:tab w:val="center" w:pos="4536"/>
        <w:tab w:val="right" w:pos="9072"/>
      </w:tabs>
    </w:pPr>
  </w:style>
  <w:style w:type="character" w:customStyle="1" w:styleId="KopfzeileZchn">
    <w:name w:val="Kopfzeile Zchn"/>
    <w:basedOn w:val="Absatz-Standardschriftart"/>
    <w:link w:val="Kopfzeile"/>
    <w:uiPriority w:val="99"/>
    <w:rsid w:val="00A46A6B"/>
    <w:rPr>
      <w:rFonts w:ascii="Arial" w:hAnsi="Arial" w:cs="Arial Unicode MS"/>
      <w:color w:val="000000"/>
      <w:sz w:val="22"/>
      <w:szCs w:val="22"/>
      <w:u w:color="000000"/>
    </w:rPr>
  </w:style>
  <w:style w:type="paragraph" w:styleId="Fuzeile">
    <w:name w:val="footer"/>
    <w:basedOn w:val="Standard"/>
    <w:link w:val="FuzeileZchn"/>
    <w:uiPriority w:val="99"/>
    <w:unhideWhenUsed/>
    <w:rsid w:val="00A46A6B"/>
    <w:pPr>
      <w:tabs>
        <w:tab w:val="center" w:pos="4536"/>
        <w:tab w:val="right" w:pos="9072"/>
      </w:tabs>
    </w:pPr>
  </w:style>
  <w:style w:type="character" w:customStyle="1" w:styleId="FuzeileZchn">
    <w:name w:val="Fußzeile Zchn"/>
    <w:basedOn w:val="Absatz-Standardschriftart"/>
    <w:link w:val="Fuzeile"/>
    <w:uiPriority w:val="99"/>
    <w:rsid w:val="00A46A6B"/>
    <w:rPr>
      <w:rFonts w:ascii="Arial" w:hAnsi="Arial" w:cs="Arial Unicode MS"/>
      <w:color w:val="000000"/>
      <w:sz w:val="22"/>
      <w:szCs w:val="22"/>
      <w:u w:color="000000"/>
    </w:rPr>
  </w:style>
  <w:style w:type="character" w:customStyle="1" w:styleId="NichtaufgelsteErwhnung1">
    <w:name w:val="Nicht aufgelöste Erwähnung1"/>
    <w:basedOn w:val="Absatz-Standardschriftart"/>
    <w:uiPriority w:val="99"/>
    <w:rsid w:val="0014694A"/>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AD5601"/>
    <w:rPr>
      <w:b/>
      <w:bCs/>
    </w:rPr>
  </w:style>
  <w:style w:type="character" w:customStyle="1" w:styleId="KommentarthemaZchn">
    <w:name w:val="Kommentarthema Zchn"/>
    <w:basedOn w:val="KommentartextZchn"/>
    <w:link w:val="Kommentarthema"/>
    <w:uiPriority w:val="99"/>
    <w:semiHidden/>
    <w:rsid w:val="00AD5601"/>
    <w:rPr>
      <w:rFonts w:ascii="Arial" w:hAnsi="Arial" w:cs="Arial Unicode MS"/>
      <w:b/>
      <w:bCs/>
      <w:color w:val="000000"/>
      <w:u w:color="000000"/>
    </w:rPr>
  </w:style>
  <w:style w:type="paragraph" w:styleId="Sprechblasentext">
    <w:name w:val="Balloon Text"/>
    <w:basedOn w:val="Standard"/>
    <w:link w:val="SprechblasentextZchn"/>
    <w:uiPriority w:val="99"/>
    <w:semiHidden/>
    <w:unhideWhenUsed/>
    <w:rsid w:val="00C13C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13C42"/>
    <w:rPr>
      <w:rFonts w:ascii="Segoe UI" w:hAnsi="Segoe UI" w:cs="Segoe UI"/>
      <w:color w:val="000000"/>
      <w:sz w:val="18"/>
      <w:szCs w:val="18"/>
      <w:u w:color="000000"/>
    </w:rPr>
  </w:style>
  <w:style w:type="paragraph" w:styleId="NurText">
    <w:name w:val="Plain Text"/>
    <w:basedOn w:val="Standard"/>
    <w:link w:val="NurTextZchn"/>
    <w:uiPriority w:val="99"/>
    <w:unhideWhenUsed/>
    <w:rsid w:val="00B219C3"/>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Times New Roman" w:hAnsi="Consolas" w:cs="Times New Roman"/>
      <w:color w:val="auto"/>
      <w:sz w:val="21"/>
      <w:szCs w:val="21"/>
      <w:bdr w:val="none" w:sz="0" w:space="0" w:color="auto"/>
      <w:lang w:val="en-US"/>
    </w:rPr>
  </w:style>
  <w:style w:type="character" w:customStyle="1" w:styleId="NurTextZchn">
    <w:name w:val="Nur Text Zchn"/>
    <w:basedOn w:val="Absatz-Standardschriftart"/>
    <w:link w:val="NurText"/>
    <w:uiPriority w:val="99"/>
    <w:rsid w:val="00B219C3"/>
    <w:rPr>
      <w:rFonts w:ascii="Consolas" w:eastAsia="Times New Roman" w:hAnsi="Consolas"/>
      <w:sz w:val="21"/>
      <w:szCs w:val="21"/>
      <w:bdr w:val="none" w:sz="0" w:space="0" w:color="auto"/>
      <w:lang w:val="en-US"/>
    </w:rPr>
  </w:style>
  <w:style w:type="paragraph" w:styleId="Listenabsatz">
    <w:name w:val="List Paragraph"/>
    <w:basedOn w:val="Standard"/>
    <w:uiPriority w:val="34"/>
    <w:qFormat/>
    <w:rsid w:val="005C5E7A"/>
    <w:pPr>
      <w:ind w:left="720"/>
      <w:contextualSpacing/>
    </w:pPr>
  </w:style>
  <w:style w:type="character" w:styleId="NichtaufgelsteErwhnung">
    <w:name w:val="Unresolved Mention"/>
    <w:basedOn w:val="Absatz-Standardschriftart"/>
    <w:uiPriority w:val="99"/>
    <w:semiHidden/>
    <w:unhideWhenUsed/>
    <w:rsid w:val="00F35DAF"/>
    <w:rPr>
      <w:color w:val="605E5C"/>
      <w:shd w:val="clear" w:color="auto" w:fill="E1DFDD"/>
    </w:rPr>
  </w:style>
  <w:style w:type="character" w:styleId="BesuchterLink">
    <w:name w:val="FollowedHyperlink"/>
    <w:basedOn w:val="Absatz-Standardschriftart"/>
    <w:uiPriority w:val="99"/>
    <w:semiHidden/>
    <w:unhideWhenUsed/>
    <w:rsid w:val="0084762B"/>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eumer.com" TargetMode="External"/><Relationship Id="rId4" Type="http://schemas.openxmlformats.org/officeDocument/2006/relationships/webSettings" Target="webSettings.xml"/><Relationship Id="rId9" Type="http://schemas.openxmlformats.org/officeDocument/2006/relationships/hyperlink" Target="https://newcloud.a1kommunikation.de/index.php/s/0n0Rx0Cf6twu9uB"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beumer.com" TargetMode="External"/><Relationship Id="rId2" Type="http://schemas.openxmlformats.org/officeDocument/2006/relationships/hyperlink" Target="mailto:Verena.Breuer@beumer.com" TargetMode="External"/><Relationship Id="rId1" Type="http://schemas.openxmlformats.org/officeDocument/2006/relationships/hyperlink" Target="mailto:Regina.Schnathmann@beumer.com" TargetMode="External"/><Relationship Id="rId5" Type="http://schemas.openxmlformats.org/officeDocument/2006/relationships/hyperlink" Target="http://www.a1kommunikation.de" TargetMode="External"/><Relationship Id="rId4" Type="http://schemas.openxmlformats.org/officeDocument/2006/relationships/hyperlink" Target="mailto:klu@a1kommunikatio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5373</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Schöffler Klaus</dc:creator>
  <cp:lastModifiedBy>Ludwig Kirsten</cp:lastModifiedBy>
  <cp:revision>14</cp:revision>
  <dcterms:created xsi:type="dcterms:W3CDTF">2022-05-11T12:26:00Z</dcterms:created>
  <dcterms:modified xsi:type="dcterms:W3CDTF">2022-05-30T07:44:00Z</dcterms:modified>
</cp:coreProperties>
</file>