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7EB8" w14:textId="254EB355" w:rsidR="00A2638D" w:rsidRPr="00803649" w:rsidRDefault="00A2638D" w:rsidP="00A2638D">
      <w:pPr>
        <w:spacing w:line="360" w:lineRule="auto"/>
        <w:rPr>
          <w:rFonts w:cs="Arial"/>
          <w:i/>
          <w:lang w:val="de-DE"/>
        </w:rPr>
      </w:pPr>
      <w:r w:rsidRPr="00803649">
        <w:rPr>
          <w:rFonts w:cs="Arial"/>
          <w:i/>
          <w:lang w:val="de-DE"/>
        </w:rPr>
        <w:t>BEUMER Customer Support unterstützt Zementhersteller bei Modernisierung von Becherwerken:</w:t>
      </w:r>
    </w:p>
    <w:p w14:paraId="60BA5E5D" w14:textId="5617441B" w:rsidR="00A2638D" w:rsidRPr="00803649" w:rsidRDefault="00A2638D" w:rsidP="00A2638D">
      <w:pPr>
        <w:spacing w:line="360" w:lineRule="auto"/>
        <w:rPr>
          <w:rFonts w:cs="Arial"/>
          <w:b/>
          <w:color w:val="000000"/>
          <w:sz w:val="28"/>
          <w:lang w:val="de-DE"/>
        </w:rPr>
      </w:pPr>
      <w:r w:rsidRPr="00803649">
        <w:rPr>
          <w:rFonts w:cs="Arial"/>
          <w:b/>
          <w:color w:val="000000"/>
          <w:sz w:val="28"/>
          <w:lang w:val="de-DE"/>
        </w:rPr>
        <w:t>Es muss nicht immer neu sein</w:t>
      </w:r>
    </w:p>
    <w:p w14:paraId="68C309FF" w14:textId="77777777" w:rsidR="00A2638D" w:rsidRPr="00803649" w:rsidRDefault="00A2638D" w:rsidP="00A2638D">
      <w:pPr>
        <w:spacing w:line="360" w:lineRule="auto"/>
        <w:rPr>
          <w:rFonts w:cs="Arial"/>
          <w:b/>
          <w:color w:val="000000"/>
          <w:sz w:val="28"/>
          <w:lang w:val="de-DE"/>
        </w:rPr>
      </w:pPr>
    </w:p>
    <w:p w14:paraId="38C82F4F" w14:textId="0BD3E805" w:rsidR="002334B1" w:rsidRPr="00803649" w:rsidRDefault="00F34812" w:rsidP="002C087E">
      <w:pPr>
        <w:spacing w:line="360" w:lineRule="auto"/>
        <w:rPr>
          <w:rFonts w:cs="Arial"/>
          <w:b/>
          <w:bCs/>
          <w:lang w:val="de-DE"/>
        </w:rPr>
      </w:pPr>
      <w:r w:rsidRPr="00803649">
        <w:rPr>
          <w:rFonts w:cs="Arial"/>
          <w:b/>
          <w:bCs/>
          <w:lang w:val="de-DE"/>
        </w:rPr>
        <w:t>Veraltete Technologien führen häufig zu erhöhtem Wartungsaufwand, und das kann schnell teuer werden. Dieses Problem hatte ein Zementwerksbetreiber mit seinen Becherwerken. Nach Analyse durch den BEUMER Customer Support war klar: Hier müssen nicht die kompletten Anlagen, sondern nur Komponenten getauscht werden. Die Service-Experten konnten die Becherwerke modernisieren und leistungsfähiger gestalten, auch wenn die Anlagen nicht aus dem eigenen Haus stammten.</w:t>
      </w:r>
    </w:p>
    <w:p w14:paraId="0AFD6B04" w14:textId="77777777" w:rsidR="00A2638D" w:rsidRPr="00803649" w:rsidRDefault="00A2638D" w:rsidP="00A2638D">
      <w:pPr>
        <w:spacing w:line="360" w:lineRule="auto"/>
        <w:rPr>
          <w:rFonts w:cs="Arial"/>
          <w:lang w:val="de-DE"/>
        </w:rPr>
      </w:pPr>
    </w:p>
    <w:p w14:paraId="42762989" w14:textId="3A89DA4C" w:rsidR="003A2DE1" w:rsidRPr="00803649" w:rsidRDefault="00C739BC" w:rsidP="004975FE">
      <w:pPr>
        <w:spacing w:line="360" w:lineRule="auto"/>
        <w:rPr>
          <w:rFonts w:cs="Arial"/>
          <w:lang w:val="de-DE"/>
        </w:rPr>
      </w:pPr>
      <w:r w:rsidRPr="00803649">
        <w:rPr>
          <w:rFonts w:cs="Arial"/>
          <w:lang w:val="de-DE"/>
        </w:rPr>
        <w:t xml:space="preserve">„Von Anfang an sorgten unsere drei Becherwerke für Probleme“, stellt Frank Baumann fest. Er ist Werksleiter bei einem mittelständischen Zementunternehmen mit Sitz im nordrhein-westfälischen Erwitte in der Nähe von Soest, Deutschland. 2014 hat der Hersteller auch in Duisburg ein Werk errichtet. „Wir stellen am Standort Hochofenzemente her. Dafür setzten wir ein Zentralkettenbecherwerk als Umlaufbecherwerk für die Vertikalmühle sowie zwei Gurtbecherwerke für die Silobeschickung ein“, beschreibt Baumann. Das Zentralkettenbecherwerk an der Vertikalmühle war schon zu Beginn nicht nur ungewöhnlich laut, es trat auch eine immense Kettenschwingung von über 200 Millimetern zu beiden Seiten auf. Der ursprüngliche Lieferant besserte zwar mehrmals nach, trotzdem war schon nach kurzer Laufzeit ein hoher Verschleiß zu erkennen. „Wir mussten die Anlagen immer häufiger warten lassen“, sagt Werksleiter Baumann. Das sei natürlich teuer gewesen, zum einen wegen der </w:t>
      </w:r>
      <w:proofErr w:type="spellStart"/>
      <w:r w:rsidRPr="00803649">
        <w:rPr>
          <w:rFonts w:cs="Arial"/>
          <w:lang w:val="de-DE"/>
        </w:rPr>
        <w:t>Stillstandszeiten</w:t>
      </w:r>
      <w:proofErr w:type="spellEnd"/>
      <w:r w:rsidRPr="00803649">
        <w:rPr>
          <w:rFonts w:cs="Arial"/>
          <w:lang w:val="de-DE"/>
        </w:rPr>
        <w:t>, zum anderen wegen der Ersatzteile.</w:t>
      </w:r>
    </w:p>
    <w:p w14:paraId="6D175BF2" w14:textId="77777777" w:rsidR="003A2DE1" w:rsidRPr="00803649" w:rsidRDefault="003A2DE1" w:rsidP="004975FE">
      <w:pPr>
        <w:spacing w:line="360" w:lineRule="auto"/>
        <w:rPr>
          <w:rFonts w:cs="Arial"/>
          <w:lang w:val="de-DE"/>
        </w:rPr>
      </w:pPr>
    </w:p>
    <w:p w14:paraId="50AC8289" w14:textId="2CCA34DD" w:rsidR="003B1081" w:rsidRPr="00803649" w:rsidRDefault="003B1081" w:rsidP="004975FE">
      <w:pPr>
        <w:spacing w:line="360" w:lineRule="auto"/>
        <w:rPr>
          <w:rFonts w:cs="Arial"/>
          <w:b/>
          <w:bCs/>
          <w:lang w:val="de-DE"/>
        </w:rPr>
      </w:pPr>
      <w:r w:rsidRPr="00803649">
        <w:rPr>
          <w:rFonts w:cs="Arial"/>
          <w:b/>
          <w:bCs/>
          <w:lang w:val="de-DE"/>
        </w:rPr>
        <w:t>Häufige Stillstände, hohe Kosten</w:t>
      </w:r>
    </w:p>
    <w:p w14:paraId="2B39EB8A" w14:textId="2E9F6B91" w:rsidR="00B200EF" w:rsidRPr="00803649" w:rsidRDefault="006D1465" w:rsidP="00B200EF">
      <w:pPr>
        <w:spacing w:line="360" w:lineRule="auto"/>
        <w:rPr>
          <w:rFonts w:cs="Arial"/>
          <w:lang w:val="de-DE"/>
        </w:rPr>
      </w:pPr>
      <w:r w:rsidRPr="00803649">
        <w:rPr>
          <w:rFonts w:cs="Arial"/>
          <w:lang w:val="de-DE"/>
        </w:rPr>
        <w:t xml:space="preserve">Wegen der ständigen </w:t>
      </w:r>
      <w:proofErr w:type="spellStart"/>
      <w:r w:rsidRPr="00803649">
        <w:rPr>
          <w:rFonts w:cs="Arial"/>
          <w:lang w:val="de-DE"/>
        </w:rPr>
        <w:t>Stillstandszeiten</w:t>
      </w:r>
      <w:proofErr w:type="spellEnd"/>
      <w:r w:rsidRPr="00803649">
        <w:rPr>
          <w:rFonts w:cs="Arial"/>
          <w:lang w:val="de-DE"/>
        </w:rPr>
        <w:t xml:space="preserve"> am Vertikalmühlen-Umlaufbecherwerk kamen die Verantwortlichen im Jahr 2018 auf die BEUMER Group zu. Der Systemanbieter liefert nicht nur selbst Becherwerke und modernisiert sie bei Bedarf, sondern optimiert auch bestehende Anlagen von anderen Anbietern. „Für Betreiber von Zementwerken stellt sich in Fällen wie diesem oft die Frage, ob eine komplett neue Anlage oder ein möglicher Umbau die wirtschaftlichere und zielführendere Maßnahme wäre“, erklärt Marina </w:t>
      </w:r>
      <w:proofErr w:type="spellStart"/>
      <w:r w:rsidRPr="00803649">
        <w:rPr>
          <w:rFonts w:cs="Arial"/>
          <w:lang w:val="de-DE"/>
        </w:rPr>
        <w:t>Papenkort</w:t>
      </w:r>
      <w:proofErr w:type="spellEnd"/>
      <w:r w:rsidRPr="00803649">
        <w:rPr>
          <w:rFonts w:cs="Arial"/>
          <w:lang w:val="de-DE"/>
        </w:rPr>
        <w:t xml:space="preserve">, Area Sales Manager im Bereich Customer Support bei der BEUMER Group. Denn eine Modernisierung </w:t>
      </w:r>
      <w:r w:rsidRPr="00803649">
        <w:rPr>
          <w:rFonts w:cs="Arial"/>
          <w:lang w:val="de-DE"/>
        </w:rPr>
        <w:lastRenderedPageBreak/>
        <w:t xml:space="preserve">kann sich lohnen: „Mit unserem Customer Support unterstützen wir unsere Kunden dabei, künftigen Leistungs- und Technologieanforderungen im Rahmen von Modernisierungen und Umbauten kosteneffizient gerecht zu werden“, sagt </w:t>
      </w:r>
      <w:proofErr w:type="spellStart"/>
      <w:r w:rsidRPr="00803649">
        <w:rPr>
          <w:rFonts w:cs="Arial"/>
          <w:lang w:val="de-DE"/>
        </w:rPr>
        <w:t>Papenkort</w:t>
      </w:r>
      <w:proofErr w:type="spellEnd"/>
      <w:r w:rsidRPr="00803649">
        <w:rPr>
          <w:rFonts w:cs="Arial"/>
          <w:lang w:val="de-DE"/>
        </w:rPr>
        <w:t>. "Typische Herausforderungen unserer Kunden sind unter anderem Leistungssteigerungen, Anpassung an geänderte Prozessparameter, neue Materialien, Optimierung der Verfügbarkeit und Verlängerung der Wartungszyklen, wartungsfreundliches Design sowie eine reduzierte Geräuschkulisse." Des Weiteren fließen sämtliche Neuentwicklungen mit Hinblick auf Industrie 4.0 wie Gurtüberwachung oder auch eine kontinuierliche Temperaturüberwachung in die Umbauten mit ein. Die BEUMER Group bietet von der technischen Auslegung bis hin zur Montage vor Ort alles aus einer Hand an. Dies hat den Vorteil, nur einen Ansprechpartner zu haben und somit von einem deutlich geringeren Organisations- und Abstimmungsaufwand zu profitieren.</w:t>
      </w:r>
    </w:p>
    <w:p w14:paraId="38910BA5" w14:textId="77777777" w:rsidR="00385679" w:rsidRPr="00803649" w:rsidRDefault="00385679" w:rsidP="006937EB">
      <w:pPr>
        <w:spacing w:line="360" w:lineRule="auto"/>
        <w:rPr>
          <w:rFonts w:cs="Arial"/>
          <w:b/>
          <w:bCs/>
          <w:lang w:val="de-DE"/>
        </w:rPr>
      </w:pPr>
    </w:p>
    <w:p w14:paraId="175432E4" w14:textId="678A1D86" w:rsidR="006937EB" w:rsidRPr="00803649" w:rsidRDefault="00D65359" w:rsidP="006937EB">
      <w:pPr>
        <w:spacing w:line="360" w:lineRule="auto"/>
        <w:rPr>
          <w:rFonts w:cs="Arial"/>
          <w:lang w:val="de-DE"/>
        </w:rPr>
      </w:pPr>
      <w:r w:rsidRPr="00803649">
        <w:rPr>
          <w:rFonts w:cs="Arial"/>
          <w:lang w:val="de-DE"/>
        </w:rPr>
        <w:t xml:space="preserve">Die Wirtschaftlichkeit und im Besonderen die Verfügbarkeit spielen für Kunden eine entscheidende Rolle, denn Umbauten sind oft eine interessante Alternative zum Neubau. Bei Modernisierungsmaßnahmen bleiben so viele Bauteile und Strukturen wie möglich bestehen – in vielen Fällen auch der Stahlbau. Allein das senkt die Materialkosten um etwa 25 Prozent im Vergleich zum Neubau. Im Fall dieses Unternehmens konnten der Becherwerkskopf, die Schlote, die Antriebseinheit sowie der Becherwerksfuß wiederverwendet werden. „Zudem ist der Montageaufwand geringer, und so ist in der Regel auch die </w:t>
      </w:r>
      <w:proofErr w:type="spellStart"/>
      <w:r w:rsidRPr="00803649">
        <w:rPr>
          <w:rFonts w:cs="Arial"/>
          <w:lang w:val="de-DE"/>
        </w:rPr>
        <w:t>Stillstandszeit</w:t>
      </w:r>
      <w:proofErr w:type="spellEnd"/>
      <w:r w:rsidRPr="00803649">
        <w:rPr>
          <w:rFonts w:cs="Arial"/>
          <w:lang w:val="de-DE"/>
        </w:rPr>
        <w:t xml:space="preserve"> deutlich kürzer", erläutert </w:t>
      </w:r>
      <w:proofErr w:type="spellStart"/>
      <w:r w:rsidRPr="00803649">
        <w:rPr>
          <w:rFonts w:cs="Arial"/>
          <w:lang w:val="de-DE"/>
        </w:rPr>
        <w:t>Papenkort</w:t>
      </w:r>
      <w:proofErr w:type="spellEnd"/>
      <w:r w:rsidRPr="00803649">
        <w:rPr>
          <w:rFonts w:cs="Arial"/>
          <w:lang w:val="de-DE"/>
        </w:rPr>
        <w:t>. Dies führt zu einem schnelleren Return on Investment im Vergleich zu einem Neubau.</w:t>
      </w:r>
    </w:p>
    <w:p w14:paraId="37D92CDB" w14:textId="3228306D" w:rsidR="006937EB" w:rsidRPr="00803649" w:rsidRDefault="006937EB" w:rsidP="002904CD">
      <w:pPr>
        <w:spacing w:line="360" w:lineRule="auto"/>
        <w:rPr>
          <w:rFonts w:cs="Arial"/>
          <w:lang w:val="de-DE"/>
        </w:rPr>
      </w:pPr>
    </w:p>
    <w:p w14:paraId="4AD68E81" w14:textId="36A920FA" w:rsidR="00402446" w:rsidRPr="00803649" w:rsidRDefault="00402446" w:rsidP="002904CD">
      <w:pPr>
        <w:spacing w:line="360" w:lineRule="auto"/>
        <w:rPr>
          <w:rFonts w:cs="Arial"/>
          <w:b/>
          <w:bCs/>
          <w:lang w:val="de-DE"/>
        </w:rPr>
      </w:pPr>
      <w:r w:rsidRPr="00803649">
        <w:rPr>
          <w:rFonts w:cs="Arial"/>
          <w:b/>
          <w:bCs/>
          <w:lang w:val="de-DE"/>
        </w:rPr>
        <w:t>Heavy Duty für grobkörniges Material</w:t>
      </w:r>
    </w:p>
    <w:p w14:paraId="685BC84E" w14:textId="078B605D" w:rsidR="00FF391C" w:rsidRPr="00803649" w:rsidRDefault="00402446" w:rsidP="00FF391C">
      <w:pPr>
        <w:spacing w:line="360" w:lineRule="auto"/>
        <w:rPr>
          <w:rFonts w:cs="Arial"/>
          <w:lang w:val="de-DE"/>
        </w:rPr>
      </w:pPr>
      <w:r w:rsidRPr="00803649">
        <w:rPr>
          <w:rFonts w:cs="Arial"/>
          <w:lang w:val="de-DE"/>
        </w:rPr>
        <w:t xml:space="preserve">„Wir rüsteten das Zentralkettenbecherwerk zu einem Hochleistungsgurtbecherwerk Typ HD (Heavy Duty) um“, berichtet </w:t>
      </w:r>
      <w:proofErr w:type="spellStart"/>
      <w:r w:rsidRPr="00803649">
        <w:rPr>
          <w:rFonts w:cs="Arial"/>
          <w:lang w:val="de-DE"/>
        </w:rPr>
        <w:t>Papenkort</w:t>
      </w:r>
      <w:proofErr w:type="spellEnd"/>
      <w:r w:rsidRPr="00803649">
        <w:rPr>
          <w:rFonts w:cs="Arial"/>
          <w:lang w:val="de-DE"/>
        </w:rPr>
        <w:t xml:space="preserve">. Wie bei allen BEUMER Gurtbecherwerken kommen auch hier Gurte mit seilfreien Zonen zum Einsatz, an denen die Becher befestigt werden. Bei Produkten von Wettbewerbern werden bei der Becherbefestigung Stahlseile häufig durchtrennt. Somit liegen die Stahlseile frei, was zur Folge haben kann, dass Feuchtigkeit </w:t>
      </w:r>
      <w:r w:rsidRPr="00803649">
        <w:rPr>
          <w:rFonts w:cs="Arial"/>
          <w:lang w:val="de-DE"/>
        </w:rPr>
        <w:lastRenderedPageBreak/>
        <w:t>eindringt. Das kann zu Korrosion führen und damit tragende Seile beschädigen. „Das ist bei unseren Anlagen nicht so. Die Zug</w:t>
      </w:r>
      <w:r w:rsidR="00B73332" w:rsidRPr="00803649">
        <w:rPr>
          <w:rFonts w:cs="Arial"/>
          <w:lang w:val="de-DE"/>
        </w:rPr>
        <w:t>festigkeit</w:t>
      </w:r>
      <w:r w:rsidRPr="00803649">
        <w:rPr>
          <w:rFonts w:cs="Arial"/>
          <w:lang w:val="de-DE"/>
        </w:rPr>
        <w:t xml:space="preserve"> des Becherwerkgurts bleib</w:t>
      </w:r>
      <w:r w:rsidR="00B73332" w:rsidRPr="00803649">
        <w:rPr>
          <w:rFonts w:cs="Arial"/>
          <w:lang w:val="de-DE"/>
        </w:rPr>
        <w:t>t</w:t>
      </w:r>
      <w:r w:rsidRPr="00803649">
        <w:rPr>
          <w:rFonts w:cs="Arial"/>
          <w:lang w:val="de-DE"/>
        </w:rPr>
        <w:t xml:space="preserve"> in vollem Umfang erhalten“, erläutert </w:t>
      </w:r>
      <w:proofErr w:type="spellStart"/>
      <w:r w:rsidRPr="00803649">
        <w:rPr>
          <w:rFonts w:cs="Arial"/>
          <w:lang w:val="de-DE"/>
        </w:rPr>
        <w:t>Papenkort</w:t>
      </w:r>
      <w:proofErr w:type="spellEnd"/>
      <w:r w:rsidRPr="00803649">
        <w:rPr>
          <w:rFonts w:cs="Arial"/>
          <w:lang w:val="de-DE"/>
        </w:rPr>
        <w:t>.</w:t>
      </w:r>
    </w:p>
    <w:p w14:paraId="2A71EC25" w14:textId="6F7D0FF8" w:rsidR="008B34F5" w:rsidRPr="00803649" w:rsidRDefault="008B34F5" w:rsidP="00402446">
      <w:pPr>
        <w:spacing w:line="360" w:lineRule="auto"/>
        <w:rPr>
          <w:rFonts w:cs="Arial"/>
          <w:lang w:val="de-DE"/>
        </w:rPr>
      </w:pPr>
    </w:p>
    <w:p w14:paraId="7BD449BC" w14:textId="0045499A" w:rsidR="008B34F5" w:rsidRPr="00803649" w:rsidRDefault="008B34F5" w:rsidP="008B34F5">
      <w:pPr>
        <w:spacing w:line="360" w:lineRule="auto"/>
        <w:rPr>
          <w:rFonts w:cs="Arial"/>
          <w:lang w:val="de-DE"/>
        </w:rPr>
      </w:pPr>
      <w:r w:rsidRPr="00803649">
        <w:rPr>
          <w:rFonts w:cs="Arial"/>
          <w:lang w:val="de-DE"/>
        </w:rPr>
        <w:t xml:space="preserve">Ein wichtiger Punkt ist auch die Gurtklemmverbindung: Bei allen BEUMER Stahlseilgurten wird das Gummi an den Stahlseilenden zunächst entfernt. Die Techniker teilen die Enden im U-Formstück der Gurtklemmverbindung in einzelne Litzen auf, verdrillen sie und vergießen sie mit Weißmetall. „Der Kunde profitiert damit von einem enormen Zeitvorteil“, sagt </w:t>
      </w:r>
      <w:proofErr w:type="spellStart"/>
      <w:r w:rsidRPr="00803649">
        <w:rPr>
          <w:rFonts w:cs="Arial"/>
          <w:lang w:val="de-DE"/>
        </w:rPr>
        <w:t>Papenkort</w:t>
      </w:r>
      <w:proofErr w:type="spellEnd"/>
      <w:r w:rsidRPr="00803649">
        <w:rPr>
          <w:rFonts w:cs="Arial"/>
          <w:lang w:val="de-DE"/>
        </w:rPr>
        <w:t>. „Denn nach dem Vergießen ist die Verbindungsstelle nach kürzester Zeit komplett ausgehärtet und der Gurt einsatzbereit.“</w:t>
      </w:r>
    </w:p>
    <w:p w14:paraId="235A0A78" w14:textId="505070B0" w:rsidR="00E425E8" w:rsidRPr="00803649" w:rsidRDefault="00E425E8" w:rsidP="008B34F5">
      <w:pPr>
        <w:spacing w:line="360" w:lineRule="auto"/>
        <w:rPr>
          <w:rFonts w:cs="Arial"/>
          <w:lang w:val="de-DE"/>
        </w:rPr>
      </w:pPr>
    </w:p>
    <w:p w14:paraId="38FFFAA3" w14:textId="30F8EF16" w:rsidR="00E425E8" w:rsidRPr="00803649" w:rsidRDefault="00E425E8" w:rsidP="008B34F5">
      <w:pPr>
        <w:spacing w:line="360" w:lineRule="auto"/>
        <w:rPr>
          <w:rFonts w:cs="Arial"/>
          <w:b/>
          <w:bCs/>
          <w:lang w:val="de-DE"/>
        </w:rPr>
      </w:pPr>
      <w:r w:rsidRPr="00803649">
        <w:rPr>
          <w:rFonts w:cs="Arial"/>
          <w:b/>
          <w:bCs/>
          <w:lang w:val="de-DE"/>
        </w:rPr>
        <w:t xml:space="preserve">Für einen stabilen </w:t>
      </w:r>
      <w:proofErr w:type="spellStart"/>
      <w:r w:rsidRPr="00803649">
        <w:rPr>
          <w:rFonts w:cs="Arial"/>
          <w:b/>
          <w:bCs/>
          <w:lang w:val="de-DE"/>
        </w:rPr>
        <w:t>Gurtlauf</w:t>
      </w:r>
      <w:proofErr w:type="spellEnd"/>
    </w:p>
    <w:p w14:paraId="58255C22" w14:textId="7ACD6277" w:rsidR="0055456A" w:rsidRPr="00803649" w:rsidRDefault="00E425E8" w:rsidP="0055456A">
      <w:pPr>
        <w:spacing w:line="360" w:lineRule="auto"/>
        <w:rPr>
          <w:rFonts w:cs="Arial"/>
          <w:lang w:val="de-DE"/>
        </w:rPr>
      </w:pPr>
      <w:r w:rsidRPr="00803649">
        <w:rPr>
          <w:rFonts w:cs="Arial"/>
          <w:lang w:val="de-DE"/>
        </w:rPr>
        <w:t xml:space="preserve">Um einen stabilen </w:t>
      </w:r>
      <w:proofErr w:type="spellStart"/>
      <w:r w:rsidRPr="00803649">
        <w:rPr>
          <w:rFonts w:cs="Arial"/>
          <w:lang w:val="de-DE"/>
        </w:rPr>
        <w:t>Gurtlauf</w:t>
      </w:r>
      <w:proofErr w:type="spellEnd"/>
      <w:r w:rsidRPr="00803649">
        <w:rPr>
          <w:rFonts w:cs="Arial"/>
          <w:lang w:val="de-DE"/>
        </w:rPr>
        <w:t xml:space="preserve"> zu ermöglichen und die Lebensdauer bei dem schleißenden Material zu verlängern, tauschte das BEUMER Team an der Antriebstrommel die vorhandenen gegen speziell angepasste und mit Keramik bestückte Schalenbeläge aus. Für einen stabilen Geradlauf sind diese ballig geformt. Das wartungsfreundliche Design ermöglicht, die einzelnen Segmente des Schalenbelags durch die Inspektionsklappen hindurch schnell zu tauschen. Somit ist ein kompletter Austausch der Antriebstrommel nicht mehr nötig. Die Schalenbeläge sind gummiert, mit Einlagen aus Vollkeramik oder in Stahl ausgeführt. Die Auswahl hängt vom Fördergut ab.</w:t>
      </w:r>
    </w:p>
    <w:p w14:paraId="60BDD0F4" w14:textId="6BD1221E" w:rsidR="0055456A" w:rsidRPr="00803649" w:rsidRDefault="0055456A" w:rsidP="008B34F5">
      <w:pPr>
        <w:spacing w:line="360" w:lineRule="auto"/>
        <w:rPr>
          <w:rFonts w:cs="Arial"/>
          <w:lang w:val="de-DE"/>
        </w:rPr>
      </w:pPr>
    </w:p>
    <w:p w14:paraId="5A13D192" w14:textId="46DA50C5" w:rsidR="007816D1" w:rsidRPr="00803649" w:rsidRDefault="00FF391C" w:rsidP="007816D1">
      <w:pPr>
        <w:spacing w:line="360" w:lineRule="auto"/>
        <w:rPr>
          <w:rFonts w:cs="Arial"/>
          <w:lang w:val="de-DE"/>
        </w:rPr>
      </w:pPr>
      <w:r w:rsidRPr="00803649">
        <w:rPr>
          <w:rFonts w:cs="Arial"/>
          <w:lang w:val="de-DE"/>
        </w:rPr>
        <w:t xml:space="preserve">Die Becher sind der balligen Form der Antriebstrommel angepasst und liegen somit flächig auf. Das erhöht die Lebensdauer des Gurtes deutlich. Mit ihrer Form erreichen sie einen ruhigeren Lauf und damit eine geringere Geräuschentwicklung. Je nach Einsatzzweck erhält der Anwender die Becher in der für ihn passenden Ausführung. So können sie zum Beispiel mit Gummiboden versehen oder aus Edelstahl gefertigt sein. Die bewährte BEUMER HD-Technologie punktet mit einer besonderen Becheranbindung: Um zu verhindern, dass grobkörniges Material zwischen Becher und Gurt eindringt, ist am Becher ein verlängertes Rückenblech angebracht, das sich bündig an den Becherwerksgurt montieren lässt. Bei der </w:t>
      </w:r>
      <w:r w:rsidRPr="00803649">
        <w:rPr>
          <w:rFonts w:cs="Arial"/>
          <w:lang w:val="de-DE"/>
        </w:rPr>
        <w:lastRenderedPageBreak/>
        <w:t xml:space="preserve">HD-Technologie sind die Becher zudem ausrissfest mit geschmiedeten Segmenten und Schrauben, die sich an der Rückseite des Gurts befinden, befestigt. „Es müssten schon alle Schrauben verloren gehen, damit ein Becher ausreißt“, erläutert </w:t>
      </w:r>
      <w:proofErr w:type="spellStart"/>
      <w:r w:rsidRPr="00803649">
        <w:rPr>
          <w:rFonts w:cs="Arial"/>
          <w:lang w:val="de-DE"/>
        </w:rPr>
        <w:t>Papenkort</w:t>
      </w:r>
      <w:proofErr w:type="spellEnd"/>
      <w:r w:rsidRPr="00803649">
        <w:rPr>
          <w:rFonts w:cs="Arial"/>
          <w:lang w:val="de-DE"/>
        </w:rPr>
        <w:t>.</w:t>
      </w:r>
    </w:p>
    <w:p w14:paraId="571A95B1" w14:textId="370B4F43" w:rsidR="008B34F5" w:rsidRPr="00803649" w:rsidRDefault="008B34F5" w:rsidP="008B34F5">
      <w:pPr>
        <w:spacing w:line="360" w:lineRule="auto"/>
        <w:rPr>
          <w:rFonts w:cs="Arial"/>
          <w:lang w:val="de-DE"/>
        </w:rPr>
      </w:pPr>
    </w:p>
    <w:p w14:paraId="02125623" w14:textId="4C3F0B5C" w:rsidR="008B34F5" w:rsidRPr="00803649" w:rsidRDefault="00DB335A" w:rsidP="008B34F5">
      <w:pPr>
        <w:spacing w:line="360" w:lineRule="auto"/>
        <w:rPr>
          <w:rFonts w:cs="Arial"/>
          <w:b/>
          <w:bCs/>
          <w:lang w:val="de-DE"/>
        </w:rPr>
      </w:pPr>
      <w:r w:rsidRPr="00803649">
        <w:rPr>
          <w:rFonts w:cs="Arial"/>
          <w:b/>
          <w:bCs/>
          <w:lang w:val="de-DE"/>
        </w:rPr>
        <w:t>Damit alles gerade läuft</w:t>
      </w:r>
    </w:p>
    <w:p w14:paraId="7318B68C" w14:textId="649F210A" w:rsidR="006937EB" w:rsidRPr="00803649" w:rsidRDefault="00057E29" w:rsidP="006937EB">
      <w:pPr>
        <w:spacing w:line="360" w:lineRule="auto"/>
        <w:rPr>
          <w:rFonts w:cs="Arial"/>
          <w:lang w:val="de-DE"/>
        </w:rPr>
      </w:pPr>
      <w:r w:rsidRPr="00803649">
        <w:rPr>
          <w:rFonts w:cs="Arial"/>
          <w:lang w:val="de-DE"/>
        </w:rPr>
        <w:t>Um eine dauerhaft korrekte Spannung des Gurtes zu erreichen, verbaute BEUMER in Duisburg eine außenliegende Parallelspannvorrichtung ohne Produktberührung, die sicherstellt, dass sich die Spanntrommel nur parallel bewegen kann. Das Spannlager ist als Innenlager in einer komplett gekapselten Konstruktion ausgeführt. Die Lagergehäuse sind mit Öl gefüllt.</w:t>
      </w:r>
    </w:p>
    <w:p w14:paraId="16201851" w14:textId="77777777" w:rsidR="006937EB" w:rsidRPr="00803649" w:rsidRDefault="006937EB" w:rsidP="006937EB">
      <w:pPr>
        <w:spacing w:line="360" w:lineRule="auto"/>
        <w:rPr>
          <w:rFonts w:cs="Arial"/>
          <w:lang w:val="de-DE"/>
        </w:rPr>
      </w:pPr>
    </w:p>
    <w:p w14:paraId="0DDD80C7" w14:textId="176AEE81" w:rsidR="006937EB" w:rsidRPr="00803649" w:rsidRDefault="00057E29" w:rsidP="006937EB">
      <w:pPr>
        <w:spacing w:line="360" w:lineRule="auto"/>
        <w:rPr>
          <w:rFonts w:cs="Arial"/>
          <w:lang w:val="de-DE"/>
        </w:rPr>
      </w:pPr>
      <w:r w:rsidRPr="00803649">
        <w:rPr>
          <w:rFonts w:cs="Arial"/>
          <w:lang w:val="de-DE"/>
        </w:rPr>
        <w:t xml:space="preserve">„Ein Teil unserer HD-Technologie ist die wartungsfreundliche Stabtrommel. Die Stäbe sind aufgrund des abrasiven Fördermaterials gehärtet und in die Stabtrommel eingeschraubt, um einen schnellen Austausch zu ermöglichen. Die Spanntrommel ist mit einem doppelten Abweiskonus ausgeführt, was Beschädigungen des Gurtes durch eingeklemmte Schüttgüter zuverlässig verhindert“, erläutert </w:t>
      </w:r>
      <w:proofErr w:type="spellStart"/>
      <w:r w:rsidRPr="00803649">
        <w:rPr>
          <w:rFonts w:cs="Arial"/>
          <w:lang w:val="de-DE"/>
        </w:rPr>
        <w:t>Papenkort</w:t>
      </w:r>
      <w:proofErr w:type="spellEnd"/>
      <w:r w:rsidRPr="00803649">
        <w:rPr>
          <w:rFonts w:cs="Arial"/>
          <w:lang w:val="de-DE"/>
        </w:rPr>
        <w:t>.</w:t>
      </w:r>
    </w:p>
    <w:p w14:paraId="05F4204E" w14:textId="50D8F421" w:rsidR="006937EB" w:rsidRPr="00803649" w:rsidRDefault="006937EB" w:rsidP="006937EB">
      <w:pPr>
        <w:spacing w:line="360" w:lineRule="auto"/>
        <w:rPr>
          <w:rFonts w:cs="Arial"/>
          <w:lang w:val="de-DE"/>
        </w:rPr>
      </w:pPr>
    </w:p>
    <w:p w14:paraId="2E1A77C5" w14:textId="7FBB5185" w:rsidR="00297722" w:rsidRPr="00803649" w:rsidRDefault="00297722" w:rsidP="006937EB">
      <w:pPr>
        <w:spacing w:line="360" w:lineRule="auto"/>
        <w:rPr>
          <w:rFonts w:cs="Arial"/>
          <w:b/>
          <w:bCs/>
          <w:lang w:val="de-DE"/>
        </w:rPr>
      </w:pPr>
      <w:r w:rsidRPr="00803649">
        <w:rPr>
          <w:rFonts w:cs="Arial"/>
          <w:b/>
          <w:bCs/>
          <w:lang w:val="de-DE"/>
        </w:rPr>
        <w:t>Zufriedenheit führte zu Folgeauftrag</w:t>
      </w:r>
    </w:p>
    <w:p w14:paraId="1BDA4A13" w14:textId="34EFA67A" w:rsidR="00B031E1" w:rsidRPr="00803649" w:rsidRDefault="00587460" w:rsidP="00FA73C5">
      <w:pPr>
        <w:spacing w:line="360" w:lineRule="auto"/>
        <w:rPr>
          <w:rFonts w:cs="Arial"/>
          <w:lang w:val="de-DE"/>
        </w:rPr>
      </w:pPr>
      <w:r w:rsidRPr="00803649">
        <w:rPr>
          <w:rFonts w:cs="Arial"/>
          <w:lang w:val="de-DE"/>
        </w:rPr>
        <w:t>„Wir konnten mit dieser Modernisierung die Verfügbarkeit unseres Vertikalmühlen-Umlaufbecherwerks steigern und sind langfristig gesehen deutlich wettbewerbsfähiger“, freut sich Frank Baumann. „Im Vergleich zu einer Neuinvestition ließen sich zudem unsere Kosten reduzieren, und wir waren auch noch deutlich schneller im Einsatz. Wir mussten uns anfänglich des Öfteren davon überzeugen, dass das umgebaute Umlaufbecherwerk in Betrieb war, weil sich die Geräuschkulisse drastisch positiv verändert hatte und wir den ruhigen Lauf vom vorherigen Kettenbecherwerk nicht kannten."</w:t>
      </w:r>
    </w:p>
    <w:p w14:paraId="7C0A4176" w14:textId="58CD89A6" w:rsidR="00587460" w:rsidRPr="00803649" w:rsidRDefault="005D2051" w:rsidP="00FA73C5">
      <w:pPr>
        <w:spacing w:line="360" w:lineRule="auto"/>
        <w:rPr>
          <w:rFonts w:cs="Arial"/>
          <w:lang w:val="de-DE"/>
        </w:rPr>
      </w:pPr>
      <w:r w:rsidRPr="00803649">
        <w:rPr>
          <w:rFonts w:cs="Arial"/>
          <w:lang w:val="de-DE"/>
        </w:rPr>
        <w:t xml:space="preserve">Das Unternehmen war von dem Umbau so begeistert, dass es die BEUMER Group beauftragte, auch die beiden anderen Becherwerke unter anderem in Bezug auf die Förderleistung zu optimieren. Denn hier klagte der Betreiber ebenfalls über ständigen Schieflauf, anlaufende Becher und schwierige Wartungsbedingungen. „Zudem wollten wir </w:t>
      </w:r>
      <w:r w:rsidRPr="00803649">
        <w:rPr>
          <w:rFonts w:cs="Arial"/>
          <w:lang w:val="de-DE"/>
        </w:rPr>
        <w:lastRenderedPageBreak/>
        <w:t>den Durchsatz der Mühle weiter steigern. Deshalb waren wir an einer größeren Flexibilität bezüglich der Förderleistung der Becherwerke interessiert", erklärt Baumann. 2020 hat der Systemanbieter mit seinem Customer Support auch diese Aufgabe gelöst. „Wir sind rundum zufrieden“, resümiert Baumann. „Im Rahmen des Umbaus konnten wir auch den Energieverbrauch der Becherwerke reduzieren.“</w:t>
      </w:r>
    </w:p>
    <w:p w14:paraId="416E143D" w14:textId="77777777" w:rsidR="00DB335A" w:rsidRPr="00803649" w:rsidRDefault="00DB335A" w:rsidP="00FA73C5">
      <w:pPr>
        <w:spacing w:line="360" w:lineRule="auto"/>
        <w:rPr>
          <w:rFonts w:cs="Arial"/>
          <w:lang w:val="de-DE"/>
        </w:rPr>
      </w:pPr>
    </w:p>
    <w:p w14:paraId="0AA4A02D" w14:textId="0F0DDF62" w:rsidR="00E36231" w:rsidRPr="00803649" w:rsidRDefault="00F44E5D" w:rsidP="006018D5">
      <w:pPr>
        <w:spacing w:line="360" w:lineRule="auto"/>
        <w:rPr>
          <w:rFonts w:cs="Arial"/>
          <w:i/>
          <w:sz w:val="20"/>
          <w:lang w:val="de-DE"/>
        </w:rPr>
      </w:pPr>
      <w:r w:rsidRPr="00803649">
        <w:rPr>
          <w:rFonts w:cs="Arial"/>
          <w:i/>
          <w:sz w:val="20"/>
          <w:lang w:val="de-DE"/>
        </w:rPr>
        <w:t>8.</w:t>
      </w:r>
      <w:r w:rsidR="008E500E" w:rsidRPr="00803649">
        <w:rPr>
          <w:rFonts w:cs="Arial"/>
          <w:i/>
          <w:sz w:val="20"/>
          <w:lang w:val="de-DE"/>
        </w:rPr>
        <w:t>754</w:t>
      </w:r>
      <w:r w:rsidRPr="00803649">
        <w:rPr>
          <w:rFonts w:cs="Arial"/>
          <w:i/>
          <w:sz w:val="20"/>
          <w:lang w:val="de-DE"/>
        </w:rPr>
        <w:t xml:space="preserve"> Zeichen inkl. Leerzeichen</w:t>
      </w:r>
    </w:p>
    <w:p w14:paraId="68A18502" w14:textId="77777777" w:rsidR="00F437E1" w:rsidRPr="00803649" w:rsidRDefault="00F437E1" w:rsidP="00F437E1">
      <w:pPr>
        <w:spacing w:line="360" w:lineRule="auto"/>
        <w:rPr>
          <w:rFonts w:cs="Arial"/>
          <w:b/>
          <w:i/>
          <w:sz w:val="20"/>
          <w:lang w:val="de-DE"/>
        </w:rPr>
      </w:pPr>
    </w:p>
    <w:p w14:paraId="4697FD0E" w14:textId="77777777" w:rsidR="005F4CB7" w:rsidRPr="00803649" w:rsidRDefault="005F4CB7" w:rsidP="00F437E1">
      <w:pPr>
        <w:spacing w:line="360" w:lineRule="auto"/>
        <w:rPr>
          <w:rFonts w:cs="Arial"/>
          <w:b/>
          <w:i/>
          <w:sz w:val="20"/>
          <w:lang w:val="de-DE"/>
        </w:rPr>
      </w:pPr>
    </w:p>
    <w:p w14:paraId="17789371" w14:textId="2D1A5011" w:rsidR="00F437E1" w:rsidRPr="00803649" w:rsidRDefault="00F437E1" w:rsidP="00F437E1">
      <w:pPr>
        <w:spacing w:line="360" w:lineRule="auto"/>
        <w:rPr>
          <w:rFonts w:cs="Arial"/>
          <w:i/>
          <w:sz w:val="20"/>
          <w:lang w:val="de-DE"/>
        </w:rPr>
      </w:pPr>
      <w:r w:rsidRPr="00803649">
        <w:rPr>
          <w:rFonts w:cs="Arial"/>
          <w:b/>
          <w:i/>
          <w:sz w:val="20"/>
          <w:lang w:val="de-DE"/>
        </w:rPr>
        <w:t>Meta-Title</w:t>
      </w:r>
      <w:r w:rsidRPr="00803649">
        <w:rPr>
          <w:rFonts w:cs="Arial"/>
          <w:i/>
          <w:sz w:val="20"/>
          <w:lang w:val="de-DE"/>
        </w:rPr>
        <w:t>: BEUMER Customer Support modernisiert Becherwerk bei einem Zementhersteller in Duisburg</w:t>
      </w:r>
    </w:p>
    <w:p w14:paraId="07BD173E" w14:textId="77777777" w:rsidR="00F437E1" w:rsidRPr="00803649" w:rsidRDefault="00F437E1" w:rsidP="00F437E1">
      <w:pPr>
        <w:spacing w:line="360" w:lineRule="auto"/>
        <w:rPr>
          <w:rFonts w:cs="Arial"/>
          <w:b/>
          <w:i/>
          <w:sz w:val="20"/>
          <w:lang w:val="de-DE"/>
        </w:rPr>
      </w:pPr>
    </w:p>
    <w:p w14:paraId="7C315A0B" w14:textId="338DA6DE" w:rsidR="00F437E1" w:rsidRPr="00803649" w:rsidRDefault="00F437E1" w:rsidP="003B6890">
      <w:pPr>
        <w:spacing w:line="360" w:lineRule="auto"/>
        <w:rPr>
          <w:rFonts w:cs="Arial"/>
          <w:i/>
          <w:sz w:val="20"/>
          <w:lang w:val="de-DE"/>
        </w:rPr>
      </w:pPr>
      <w:r w:rsidRPr="00803649">
        <w:rPr>
          <w:rFonts w:cs="Arial"/>
          <w:b/>
          <w:i/>
          <w:sz w:val="20"/>
          <w:lang w:val="de-DE"/>
        </w:rPr>
        <w:t>Meta-Description</w:t>
      </w:r>
      <w:r w:rsidRPr="00803649">
        <w:rPr>
          <w:rFonts w:cs="Arial"/>
          <w:i/>
          <w:sz w:val="20"/>
          <w:lang w:val="de-DE"/>
        </w:rPr>
        <w:t>: Es muss nicht immer neu sein: Der BEUMER Customer Support unterstützt Zementhersteller in Duisburg bei Modernisierung von Becherwerken eines anderen Anbieters.</w:t>
      </w:r>
    </w:p>
    <w:p w14:paraId="0C5864DD" w14:textId="77777777" w:rsidR="00F437E1" w:rsidRPr="00803649" w:rsidRDefault="00F437E1" w:rsidP="00F437E1">
      <w:pPr>
        <w:spacing w:line="360" w:lineRule="auto"/>
        <w:rPr>
          <w:rFonts w:cs="Arial"/>
          <w:i/>
          <w:sz w:val="20"/>
          <w:lang w:val="de-DE"/>
        </w:rPr>
      </w:pPr>
    </w:p>
    <w:p w14:paraId="59D85B70" w14:textId="207CC8B1" w:rsidR="008E5CD5" w:rsidRPr="00803649" w:rsidRDefault="00F437E1" w:rsidP="008E5CD5">
      <w:pPr>
        <w:spacing w:line="360" w:lineRule="auto"/>
        <w:rPr>
          <w:rFonts w:cs="Arial"/>
          <w:i/>
          <w:sz w:val="20"/>
          <w:lang w:val="de-DE"/>
        </w:rPr>
      </w:pPr>
      <w:r w:rsidRPr="00803649">
        <w:rPr>
          <w:rFonts w:cs="Arial"/>
          <w:b/>
          <w:i/>
          <w:sz w:val="20"/>
          <w:lang w:val="de-DE"/>
        </w:rPr>
        <w:t>Keywords</w:t>
      </w:r>
      <w:r w:rsidRPr="00803649">
        <w:rPr>
          <w:rFonts w:cs="Arial"/>
          <w:i/>
          <w:sz w:val="20"/>
          <w:lang w:val="de-DE"/>
        </w:rPr>
        <w:t>: BEUMER</w:t>
      </w:r>
      <w:bookmarkStart w:id="0" w:name="_Hlk8134005"/>
      <w:r w:rsidRPr="00803649">
        <w:rPr>
          <w:rFonts w:cs="Arial"/>
          <w:i/>
          <w:sz w:val="20"/>
          <w:lang w:val="de-DE"/>
        </w:rPr>
        <w:t>; Customer Support; Zementhersteller; Modernisierung; Becherwerk; Fremdanbieter</w:t>
      </w:r>
    </w:p>
    <w:p w14:paraId="45E07E4D" w14:textId="77777777" w:rsidR="00BB21D9" w:rsidRPr="00803649" w:rsidRDefault="00BB21D9" w:rsidP="008E5CD5">
      <w:pPr>
        <w:spacing w:line="360" w:lineRule="auto"/>
        <w:rPr>
          <w:rFonts w:cs="Arial"/>
          <w:sz w:val="20"/>
          <w:lang w:val="de-DE"/>
        </w:rPr>
      </w:pPr>
    </w:p>
    <w:p w14:paraId="07FF02B3" w14:textId="4C6A6E5E" w:rsidR="001566D2" w:rsidRPr="00803649" w:rsidRDefault="00E36231" w:rsidP="00E44875">
      <w:pPr>
        <w:spacing w:line="360" w:lineRule="auto"/>
        <w:rPr>
          <w:rFonts w:cs="Arial"/>
          <w:i/>
          <w:sz w:val="20"/>
          <w:lang w:val="de-DE"/>
        </w:rPr>
      </w:pPr>
      <w:proofErr w:type="spellStart"/>
      <w:r w:rsidRPr="00803649">
        <w:rPr>
          <w:rFonts w:cs="Arial"/>
          <w:b/>
          <w:bCs/>
          <w:i/>
          <w:sz w:val="20"/>
          <w:lang w:val="de-DE"/>
        </w:rPr>
        <w:t>Social</w:t>
      </w:r>
      <w:proofErr w:type="spellEnd"/>
      <w:r w:rsidRPr="00803649">
        <w:rPr>
          <w:rFonts w:cs="Arial"/>
          <w:b/>
          <w:bCs/>
          <w:i/>
          <w:sz w:val="20"/>
          <w:lang w:val="de-DE"/>
        </w:rPr>
        <w:t xml:space="preserve"> Media:</w:t>
      </w:r>
      <w:r w:rsidRPr="00803649">
        <w:rPr>
          <w:rFonts w:cs="Arial"/>
          <w:i/>
          <w:sz w:val="20"/>
          <w:lang w:val="de-DE"/>
        </w:rPr>
        <w:t xml:space="preserve"> </w:t>
      </w:r>
      <w:bookmarkEnd w:id="0"/>
      <w:r w:rsidRPr="00803649">
        <w:rPr>
          <w:rFonts w:cs="Arial"/>
          <w:i/>
          <w:sz w:val="20"/>
          <w:lang w:val="de-DE"/>
        </w:rPr>
        <w:t>Veraltete Technologien führen häufig zu erhöhtem Wartungsaufwand, und das kann schnell teuer werden. Dieses Problem hatte ein Zementwerksbetreiber mit seinen Becherwerken. Nach Analyse durch den BEUMER Customer Support war klar: Hier müssen nicht die kompletten Anlagen, sondern nur Komponenten getauscht werden. Die Service-Experten konnten die Becherwerke modernisieren und leistungsfähiger gestalten, auch wenn sie von einem anderen Lieferanten stammten.</w:t>
      </w:r>
    </w:p>
    <w:p w14:paraId="775E065D" w14:textId="77777777" w:rsidR="008E500E" w:rsidRPr="00803649" w:rsidRDefault="008E500E">
      <w:pPr>
        <w:rPr>
          <w:rFonts w:cs="Arial"/>
          <w:b/>
          <w:color w:val="000000"/>
          <w:sz w:val="20"/>
          <w:lang w:val="de-DE"/>
        </w:rPr>
      </w:pPr>
    </w:p>
    <w:p w14:paraId="40BF181E" w14:textId="77777777" w:rsidR="00E3318D" w:rsidRDefault="00E3318D">
      <w:pPr>
        <w:rPr>
          <w:rFonts w:cs="Arial"/>
          <w:b/>
          <w:color w:val="000000"/>
          <w:sz w:val="20"/>
          <w:lang w:val="de-DE"/>
        </w:rPr>
      </w:pPr>
      <w:r>
        <w:rPr>
          <w:rFonts w:cs="Arial"/>
          <w:b/>
          <w:color w:val="000000"/>
          <w:sz w:val="20"/>
          <w:lang w:val="de-DE"/>
        </w:rPr>
        <w:br w:type="page"/>
      </w:r>
    </w:p>
    <w:p w14:paraId="5D173B68" w14:textId="741E12AB" w:rsidR="00235DE3" w:rsidRPr="00803649" w:rsidRDefault="00E65939" w:rsidP="00E44875">
      <w:pPr>
        <w:spacing w:line="360" w:lineRule="auto"/>
        <w:rPr>
          <w:rFonts w:cs="Arial"/>
          <w:b/>
          <w:color w:val="000000"/>
          <w:sz w:val="20"/>
          <w:lang w:val="de-DE"/>
        </w:rPr>
      </w:pPr>
      <w:r w:rsidRPr="00803649">
        <w:rPr>
          <w:rFonts w:cs="Arial"/>
          <w:b/>
          <w:color w:val="000000"/>
          <w:sz w:val="20"/>
          <w:lang w:val="de-DE"/>
        </w:rPr>
        <w:lastRenderedPageBreak/>
        <w:t>Bildunterschriften:</w:t>
      </w:r>
    </w:p>
    <w:p w14:paraId="6A97B5F6" w14:textId="08EDDF4B" w:rsidR="00316079" w:rsidRPr="00803649" w:rsidRDefault="00A71A7F" w:rsidP="00316079">
      <w:pPr>
        <w:rPr>
          <w:rFonts w:cs="Arial"/>
          <w:noProof/>
          <w:lang w:val="de-DE"/>
        </w:rPr>
      </w:pPr>
      <w:r w:rsidRPr="00803649">
        <w:rPr>
          <w:rFonts w:cs="Arial"/>
          <w:noProof/>
        </w:rPr>
        <w:drawing>
          <wp:inline distT="0" distB="0" distL="0" distR="0" wp14:anchorId="0C91B186" wp14:editId="7D0B7D5A">
            <wp:extent cx="2074258" cy="1440000"/>
            <wp:effectExtent l="0" t="0" r="254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074258" cy="1440000"/>
                    </a:xfrm>
                    <a:prstGeom prst="rect">
                      <a:avLst/>
                    </a:prstGeom>
                    <a:noFill/>
                    <a:ln>
                      <a:noFill/>
                    </a:ln>
                  </pic:spPr>
                </pic:pic>
              </a:graphicData>
            </a:graphic>
          </wp:inline>
        </w:drawing>
      </w:r>
    </w:p>
    <w:p w14:paraId="69878F0E" w14:textId="2FF77153" w:rsidR="00316079" w:rsidRPr="00803649" w:rsidRDefault="00316079" w:rsidP="00304D3A">
      <w:pPr>
        <w:rPr>
          <w:rFonts w:cs="Arial"/>
          <w:sz w:val="20"/>
          <w:lang w:val="de-DE"/>
        </w:rPr>
      </w:pPr>
      <w:r w:rsidRPr="00803649">
        <w:rPr>
          <w:rFonts w:cs="Arial"/>
          <w:b/>
          <w:bCs/>
          <w:sz w:val="20"/>
          <w:lang w:val="de-DE"/>
        </w:rPr>
        <w:t>Bild 1:</w:t>
      </w:r>
      <w:r w:rsidRPr="00803649">
        <w:rPr>
          <w:rFonts w:cs="Arial"/>
          <w:sz w:val="20"/>
          <w:lang w:val="de-DE"/>
        </w:rPr>
        <w:t xml:space="preserve"> Die Antriebstrommeln werden mit Schalenbelägen ausgestattet. Weil diese ballig gedreht sind, ist ein stabiler </w:t>
      </w:r>
      <w:proofErr w:type="spellStart"/>
      <w:r w:rsidRPr="00803649">
        <w:rPr>
          <w:rFonts w:cs="Arial"/>
          <w:sz w:val="20"/>
          <w:lang w:val="de-DE"/>
        </w:rPr>
        <w:t>Gurtlauf</w:t>
      </w:r>
      <w:proofErr w:type="spellEnd"/>
      <w:r w:rsidRPr="00803649">
        <w:rPr>
          <w:rFonts w:cs="Arial"/>
          <w:sz w:val="20"/>
          <w:lang w:val="de-DE"/>
        </w:rPr>
        <w:t xml:space="preserve"> sichergestellt.</w:t>
      </w:r>
    </w:p>
    <w:p w14:paraId="48C3A2F9" w14:textId="77777777" w:rsidR="00F44E5D" w:rsidRPr="00803649" w:rsidRDefault="00F44E5D" w:rsidP="00AE1E11">
      <w:pPr>
        <w:rPr>
          <w:rFonts w:cs="Arial"/>
          <w:b/>
          <w:bCs/>
          <w:sz w:val="20"/>
          <w:lang w:val="de-DE"/>
        </w:rPr>
      </w:pPr>
    </w:p>
    <w:p w14:paraId="3416F41C" w14:textId="63EEF0C5" w:rsidR="00316079" w:rsidRPr="00803649" w:rsidRDefault="00316079" w:rsidP="00304D3A">
      <w:pPr>
        <w:rPr>
          <w:rFonts w:cs="Arial"/>
          <w:sz w:val="20"/>
          <w:lang w:val="de-DE"/>
        </w:rPr>
      </w:pPr>
      <w:r w:rsidRPr="00803649">
        <w:rPr>
          <w:rFonts w:cs="Arial"/>
          <w:noProof/>
        </w:rPr>
        <w:drawing>
          <wp:inline distT="0" distB="0" distL="0" distR="0" wp14:anchorId="5CC75B55" wp14:editId="32C0E8DB">
            <wp:extent cx="2160637" cy="1440000"/>
            <wp:effectExtent l="0" t="0" r="0" b="825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60637" cy="1440000"/>
                    </a:xfrm>
                    <a:prstGeom prst="rect">
                      <a:avLst/>
                    </a:prstGeom>
                    <a:noFill/>
                    <a:ln>
                      <a:noFill/>
                    </a:ln>
                  </pic:spPr>
                </pic:pic>
              </a:graphicData>
            </a:graphic>
          </wp:inline>
        </w:drawing>
      </w:r>
      <w:r w:rsidRPr="00803649">
        <w:rPr>
          <w:rFonts w:cs="Arial"/>
          <w:noProof/>
          <w:lang w:val="de-DE"/>
        </w:rPr>
        <w:t xml:space="preserve"> </w:t>
      </w:r>
      <w:r w:rsidRPr="00803649">
        <w:rPr>
          <w:rFonts w:cs="Arial"/>
          <w:b/>
          <w:bCs/>
          <w:color w:val="333333"/>
          <w:lang w:val="de-DE"/>
        </w:rPr>
        <w:br/>
      </w:r>
      <w:r w:rsidRPr="00803649">
        <w:rPr>
          <w:rFonts w:cs="Arial"/>
          <w:b/>
          <w:bCs/>
          <w:sz w:val="20"/>
          <w:lang w:val="de-DE"/>
        </w:rPr>
        <w:t xml:space="preserve">Bild </w:t>
      </w:r>
      <w:r w:rsidR="00E3318D">
        <w:rPr>
          <w:rFonts w:cs="Arial"/>
          <w:b/>
          <w:bCs/>
          <w:sz w:val="20"/>
          <w:lang w:val="de-DE"/>
        </w:rPr>
        <w:t>2</w:t>
      </w:r>
      <w:r w:rsidRPr="00803649">
        <w:rPr>
          <w:rFonts w:cs="Arial"/>
          <w:b/>
          <w:bCs/>
          <w:sz w:val="20"/>
          <w:lang w:val="de-DE"/>
        </w:rPr>
        <w:t xml:space="preserve">: </w:t>
      </w:r>
      <w:r w:rsidRPr="00803649">
        <w:rPr>
          <w:rFonts w:cs="Arial"/>
          <w:sz w:val="20"/>
          <w:lang w:val="de-DE"/>
        </w:rPr>
        <w:t>Zwischen Gurt und Becher kann kein Material eindringen.</w:t>
      </w:r>
    </w:p>
    <w:p w14:paraId="2E922D26" w14:textId="77777777" w:rsidR="007862FD" w:rsidRPr="00803649" w:rsidRDefault="007862FD" w:rsidP="00304D3A">
      <w:pPr>
        <w:rPr>
          <w:rFonts w:cs="Arial"/>
          <w:lang w:val="de-DE"/>
        </w:rPr>
      </w:pPr>
    </w:p>
    <w:p w14:paraId="5CD6ED42" w14:textId="6E457B7D" w:rsidR="00316079" w:rsidRPr="00803649" w:rsidRDefault="00316079" w:rsidP="00316079">
      <w:pPr>
        <w:pStyle w:val="Listenabsatz"/>
        <w:ind w:left="0"/>
        <w:rPr>
          <w:rFonts w:ascii="Arial" w:hAnsi="Arial" w:cs="Arial"/>
          <w:sz w:val="22"/>
          <w:szCs w:val="22"/>
        </w:rPr>
      </w:pPr>
      <w:r w:rsidRPr="00803649">
        <w:rPr>
          <w:rFonts w:ascii="Arial" w:hAnsi="Arial" w:cs="Arial"/>
          <w:noProof/>
        </w:rPr>
        <w:drawing>
          <wp:inline distT="0" distB="0" distL="0" distR="0" wp14:anchorId="08D3004A" wp14:editId="2B07A243">
            <wp:extent cx="1425402" cy="1440000"/>
            <wp:effectExtent l="0" t="0" r="3810" b="825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l="-277" t="-276"/>
                    <a:stretch/>
                  </pic:blipFill>
                  <pic:spPr bwMode="auto">
                    <a:xfrm>
                      <a:off x="0" y="0"/>
                      <a:ext cx="1425402"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5908F78A" w14:textId="35CC27C2" w:rsidR="004F4F1B" w:rsidRPr="00803649" w:rsidRDefault="004F4F1B" w:rsidP="00304D3A">
      <w:pPr>
        <w:rPr>
          <w:rFonts w:cs="Arial"/>
          <w:b/>
          <w:bCs/>
          <w:lang w:val="de-DE"/>
        </w:rPr>
      </w:pPr>
      <w:r w:rsidRPr="00803649">
        <w:rPr>
          <w:rFonts w:cs="Arial"/>
          <w:b/>
          <w:bCs/>
          <w:sz w:val="20"/>
          <w:lang w:val="de-DE"/>
        </w:rPr>
        <w:t xml:space="preserve">Bild </w:t>
      </w:r>
      <w:r w:rsidR="00E3318D">
        <w:rPr>
          <w:rFonts w:cs="Arial"/>
          <w:b/>
          <w:bCs/>
          <w:sz w:val="20"/>
          <w:lang w:val="de-DE"/>
        </w:rPr>
        <w:t>3</w:t>
      </w:r>
      <w:r w:rsidRPr="00803649">
        <w:rPr>
          <w:rFonts w:cs="Arial"/>
          <w:b/>
          <w:bCs/>
          <w:sz w:val="20"/>
          <w:lang w:val="de-DE"/>
        </w:rPr>
        <w:t>:</w:t>
      </w:r>
      <w:r w:rsidRPr="00803649">
        <w:rPr>
          <w:rFonts w:cs="Arial"/>
          <w:b/>
          <w:bCs/>
          <w:lang w:val="de-DE"/>
        </w:rPr>
        <w:t xml:space="preserve"> </w:t>
      </w:r>
      <w:r w:rsidRPr="00803649">
        <w:rPr>
          <w:rFonts w:cs="Arial"/>
          <w:sz w:val="20"/>
          <w:lang w:val="de-DE"/>
        </w:rPr>
        <w:t>Die</w:t>
      </w:r>
      <w:r w:rsidRPr="00803649">
        <w:rPr>
          <w:rFonts w:cs="Arial"/>
          <w:b/>
          <w:bCs/>
          <w:lang w:val="de-DE"/>
        </w:rPr>
        <w:t xml:space="preserve"> </w:t>
      </w:r>
      <w:r w:rsidRPr="00803649">
        <w:rPr>
          <w:rFonts w:cs="Arial"/>
          <w:sz w:val="20"/>
          <w:lang w:val="de-DE"/>
        </w:rPr>
        <w:t>Becherbefestigung erfolgt durch geschmiedete Segmente und Schrauben auf der Gurtrückseite.</w:t>
      </w:r>
    </w:p>
    <w:p w14:paraId="2CC1AE27" w14:textId="77777777" w:rsidR="004F4F1B" w:rsidRPr="00803649" w:rsidRDefault="004F4F1B" w:rsidP="00316079">
      <w:pPr>
        <w:rPr>
          <w:rFonts w:cs="Arial"/>
          <w:b/>
          <w:bCs/>
          <w:lang w:val="de-DE"/>
        </w:rPr>
      </w:pPr>
    </w:p>
    <w:p w14:paraId="41E0908F" w14:textId="3195C8E8" w:rsidR="00D41F28" w:rsidRPr="00803649" w:rsidRDefault="008E500E" w:rsidP="00057E29">
      <w:pPr>
        <w:rPr>
          <w:rStyle w:val="Standard1"/>
          <w:rFonts w:ascii="Arial" w:hAnsi="Arial" w:cs="Arial"/>
          <w:b/>
          <w:bCs/>
          <w:color w:val="333333"/>
        </w:rPr>
      </w:pPr>
      <w:r w:rsidRPr="00803649">
        <w:rPr>
          <w:rFonts w:cs="Arial"/>
          <w:noProof/>
        </w:rPr>
        <w:lastRenderedPageBreak/>
        <w:drawing>
          <wp:inline distT="0" distB="0" distL="0" distR="0" wp14:anchorId="47DC868C" wp14:editId="204555AD">
            <wp:extent cx="1349777" cy="1800000"/>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349777" cy="1800000"/>
                    </a:xfrm>
                    <a:prstGeom prst="rect">
                      <a:avLst/>
                    </a:prstGeom>
                    <a:noFill/>
                    <a:ln>
                      <a:noFill/>
                    </a:ln>
                  </pic:spPr>
                </pic:pic>
              </a:graphicData>
            </a:graphic>
          </wp:inline>
        </w:drawing>
      </w:r>
    </w:p>
    <w:p w14:paraId="79A827F5" w14:textId="54428B9C" w:rsidR="00304D3A" w:rsidRPr="00803649" w:rsidRDefault="00D41F28" w:rsidP="00304D3A">
      <w:pPr>
        <w:pStyle w:val="Normal"/>
        <w:tabs>
          <w:tab w:val="left" w:pos="9912"/>
          <w:tab w:val="left" w:pos="10620"/>
          <w:tab w:val="left" w:pos="11328"/>
          <w:tab w:val="left" w:pos="12036"/>
          <w:tab w:val="left" w:pos="12744"/>
          <w:tab w:val="left" w:pos="13608"/>
          <w:tab w:val="left" w:pos="14742"/>
          <w:tab w:val="left" w:pos="15876"/>
          <w:tab w:val="left" w:pos="17010"/>
          <w:tab w:val="left" w:pos="18144"/>
          <w:tab w:val="left" w:pos="19278"/>
          <w:tab w:val="left" w:pos="20412"/>
          <w:tab w:val="left" w:pos="21546"/>
          <w:tab w:val="left" w:pos="22680"/>
        </w:tabs>
        <w:spacing w:after="170"/>
        <w:rPr>
          <w:color w:val="333333"/>
          <w:lang w:val="de-DE"/>
        </w:rPr>
      </w:pPr>
      <w:r w:rsidRPr="00803649">
        <w:rPr>
          <w:rStyle w:val="Standard1"/>
          <w:rFonts w:ascii="Arial" w:hAnsi="Arial"/>
          <w:b/>
          <w:bCs/>
          <w:sz w:val="20"/>
          <w:lang w:val="de-DE"/>
        </w:rPr>
        <w:t xml:space="preserve">Bild </w:t>
      </w:r>
      <w:r w:rsidR="00E3318D">
        <w:rPr>
          <w:rStyle w:val="Standard1"/>
          <w:rFonts w:ascii="Arial" w:hAnsi="Arial"/>
          <w:b/>
          <w:bCs/>
          <w:sz w:val="20"/>
          <w:lang w:val="de-DE"/>
        </w:rPr>
        <w:t>4</w:t>
      </w:r>
      <w:r w:rsidRPr="00803649">
        <w:rPr>
          <w:rStyle w:val="Standard1"/>
          <w:rFonts w:ascii="Arial" w:hAnsi="Arial"/>
          <w:b/>
          <w:bCs/>
          <w:sz w:val="20"/>
          <w:lang w:val="de-DE"/>
        </w:rPr>
        <w:t xml:space="preserve">: </w:t>
      </w:r>
      <w:r w:rsidRPr="00803649">
        <w:rPr>
          <w:rStyle w:val="Standard1"/>
          <w:rFonts w:ascii="Arial" w:hAnsi="Arial"/>
          <w:sz w:val="20"/>
          <w:lang w:val="de-DE"/>
        </w:rPr>
        <w:t>Die</w:t>
      </w:r>
      <w:r w:rsidRPr="00803649">
        <w:rPr>
          <w:rStyle w:val="Standard1"/>
          <w:rFonts w:ascii="Arial" w:hAnsi="Arial"/>
          <w:b/>
          <w:bCs/>
          <w:sz w:val="20"/>
          <w:lang w:val="de-DE"/>
        </w:rPr>
        <w:t xml:space="preserve"> </w:t>
      </w:r>
      <w:r w:rsidRPr="00803649">
        <w:rPr>
          <w:rStyle w:val="Standard1"/>
          <w:rFonts w:ascii="Arial" w:hAnsi="Arial"/>
          <w:sz w:val="20"/>
          <w:lang w:val="de-DE"/>
        </w:rPr>
        <w:t>Parallelspannvorrichtung stellt sicher, dass sich die Spanntrommel nur parallel bewegen kann.</w:t>
      </w:r>
      <w:r w:rsidRPr="00803649">
        <w:rPr>
          <w:color w:val="333333"/>
          <w:lang w:val="de-DE"/>
        </w:rPr>
        <w:br/>
      </w:r>
      <w:r w:rsidRPr="00803649">
        <w:rPr>
          <w:color w:val="333333"/>
          <w:lang w:val="de-DE"/>
        </w:rPr>
        <w:br/>
      </w:r>
      <w:r w:rsidRPr="00803649">
        <w:rPr>
          <w:noProof/>
        </w:rPr>
        <w:drawing>
          <wp:inline distT="0" distB="0" distL="0" distR="0" wp14:anchorId="0E513580" wp14:editId="304EE2B2">
            <wp:extent cx="1919207" cy="1440000"/>
            <wp:effectExtent l="0" t="0" r="5080" b="8255"/>
            <wp:docPr id="27" name="Grafik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644e7-dd20-48fb-89c3-19fff06b83ce" descr="Image"/>
                    <pic:cNvPicPr>
                      <a:picLocks noChangeAspect="1" noChangeArrowheads="1"/>
                    </pic:cNvPicPr>
                  </pic:nvPicPr>
                  <pic:blipFill>
                    <a:blip r:embed="rId15" r:link="rId16" cstate="email">
                      <a:extLst>
                        <a:ext uri="{28A0092B-C50C-407E-A947-70E740481C1C}">
                          <a14:useLocalDpi xmlns:a14="http://schemas.microsoft.com/office/drawing/2010/main"/>
                        </a:ext>
                      </a:extLst>
                    </a:blip>
                    <a:srcRect/>
                    <a:stretch>
                      <a:fillRect/>
                    </a:stretch>
                  </pic:blipFill>
                  <pic:spPr bwMode="auto">
                    <a:xfrm>
                      <a:off x="0" y="0"/>
                      <a:ext cx="1919207" cy="1440000"/>
                    </a:xfrm>
                    <a:prstGeom prst="rect">
                      <a:avLst/>
                    </a:prstGeom>
                    <a:noFill/>
                    <a:ln>
                      <a:noFill/>
                    </a:ln>
                  </pic:spPr>
                </pic:pic>
              </a:graphicData>
            </a:graphic>
          </wp:inline>
        </w:drawing>
      </w:r>
    </w:p>
    <w:p w14:paraId="4DE6AFF1" w14:textId="57A69289" w:rsidR="00316079" w:rsidRPr="00803649" w:rsidRDefault="00D41F28" w:rsidP="00F44E5D">
      <w:pPr>
        <w:pStyle w:val="Normal"/>
        <w:tabs>
          <w:tab w:val="left" w:pos="9912"/>
          <w:tab w:val="left" w:pos="10620"/>
          <w:tab w:val="left" w:pos="11328"/>
          <w:tab w:val="left" w:pos="12036"/>
          <w:tab w:val="left" w:pos="12744"/>
          <w:tab w:val="left" w:pos="13608"/>
          <w:tab w:val="left" w:pos="14742"/>
          <w:tab w:val="left" w:pos="15876"/>
          <w:tab w:val="left" w:pos="17010"/>
          <w:tab w:val="left" w:pos="18144"/>
          <w:tab w:val="left" w:pos="19278"/>
          <w:tab w:val="left" w:pos="20412"/>
          <w:tab w:val="left" w:pos="21546"/>
          <w:tab w:val="left" w:pos="22680"/>
        </w:tabs>
        <w:spacing w:after="170"/>
        <w:rPr>
          <w:rStyle w:val="Standard1"/>
          <w:rFonts w:ascii="Arial" w:hAnsi="Arial"/>
          <w:sz w:val="20"/>
          <w:lang w:val="de-DE"/>
        </w:rPr>
      </w:pPr>
      <w:r w:rsidRPr="00803649">
        <w:rPr>
          <w:rStyle w:val="Standard1"/>
          <w:rFonts w:ascii="Arial" w:hAnsi="Arial"/>
          <w:b/>
          <w:bCs/>
          <w:sz w:val="20"/>
          <w:lang w:val="de-DE"/>
        </w:rPr>
        <w:t xml:space="preserve">Bild </w:t>
      </w:r>
      <w:r w:rsidR="00E3318D">
        <w:rPr>
          <w:rStyle w:val="Standard1"/>
          <w:rFonts w:ascii="Arial" w:hAnsi="Arial"/>
          <w:b/>
          <w:bCs/>
          <w:sz w:val="20"/>
          <w:lang w:val="de-DE"/>
        </w:rPr>
        <w:t>5</w:t>
      </w:r>
      <w:r w:rsidRPr="00803649">
        <w:rPr>
          <w:rStyle w:val="Standard1"/>
          <w:rFonts w:ascii="Arial" w:hAnsi="Arial"/>
          <w:b/>
          <w:bCs/>
          <w:sz w:val="20"/>
          <w:lang w:val="de-DE"/>
        </w:rPr>
        <w:t xml:space="preserve">: </w:t>
      </w:r>
      <w:r w:rsidRPr="00803649">
        <w:rPr>
          <w:rStyle w:val="Standard1"/>
          <w:rFonts w:ascii="Arial" w:hAnsi="Arial"/>
          <w:sz w:val="20"/>
          <w:lang w:val="de-DE"/>
        </w:rPr>
        <w:t>Die Spanntrommel ist zur Vermeidung von Anbackungen als Stabtrommel ausgeführt</w:t>
      </w:r>
      <w:r w:rsidR="00603B1A" w:rsidRPr="00803649">
        <w:rPr>
          <w:rStyle w:val="Standard1"/>
          <w:rFonts w:ascii="Arial" w:hAnsi="Arial"/>
          <w:sz w:val="20"/>
          <w:lang w:val="de-DE"/>
        </w:rPr>
        <w:t xml:space="preserve"> und</w:t>
      </w:r>
      <w:r w:rsidRPr="00803649">
        <w:rPr>
          <w:rStyle w:val="Standard1"/>
          <w:rFonts w:ascii="Arial" w:hAnsi="Arial"/>
          <w:sz w:val="20"/>
          <w:lang w:val="de-DE"/>
        </w:rPr>
        <w:t xml:space="preserve"> mit einem doppelten Abweiskonus ausgestattet. Für diesen Auftrag wurde die S</w:t>
      </w:r>
      <w:r w:rsidR="00EC1B23" w:rsidRPr="00803649">
        <w:rPr>
          <w:rStyle w:val="Standard1"/>
          <w:rFonts w:ascii="Arial" w:hAnsi="Arial"/>
          <w:sz w:val="20"/>
          <w:lang w:val="de-DE"/>
        </w:rPr>
        <w:t>tab</w:t>
      </w:r>
      <w:r w:rsidRPr="00803649">
        <w:rPr>
          <w:rStyle w:val="Standard1"/>
          <w:rFonts w:ascii="Arial" w:hAnsi="Arial"/>
          <w:sz w:val="20"/>
          <w:lang w:val="de-DE"/>
        </w:rPr>
        <w:t>trommel in geschraubter und gehärteter Ausführung eingesetzt.</w:t>
      </w:r>
    </w:p>
    <w:p w14:paraId="25F891A9" w14:textId="6AED973C" w:rsidR="00316079" w:rsidRPr="00803649" w:rsidRDefault="00316079" w:rsidP="00316079">
      <w:pPr>
        <w:rPr>
          <w:rFonts w:cs="Arial"/>
          <w:color w:val="333333"/>
        </w:rPr>
      </w:pPr>
      <w:r w:rsidRPr="00803649">
        <w:rPr>
          <w:rFonts w:cs="Arial"/>
          <w:noProof/>
        </w:rPr>
        <w:drawing>
          <wp:inline distT="0" distB="0" distL="0" distR="0" wp14:anchorId="71AB58FA" wp14:editId="5908625E">
            <wp:extent cx="1800000" cy="1199647"/>
            <wp:effectExtent l="0" t="4763" r="5398" b="5397"/>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rot="5400000">
                      <a:off x="0" y="0"/>
                      <a:ext cx="1800000" cy="1199647"/>
                    </a:xfrm>
                    <a:prstGeom prst="rect">
                      <a:avLst/>
                    </a:prstGeom>
                    <a:noFill/>
                    <a:ln>
                      <a:noFill/>
                    </a:ln>
                  </pic:spPr>
                </pic:pic>
              </a:graphicData>
            </a:graphic>
          </wp:inline>
        </w:drawing>
      </w:r>
    </w:p>
    <w:p w14:paraId="37CFCC1D" w14:textId="23E6D53A" w:rsidR="00D41F28" w:rsidRPr="00803649" w:rsidRDefault="00D41F28" w:rsidP="00316079">
      <w:pPr>
        <w:rPr>
          <w:rFonts w:cs="Arial"/>
          <w:sz w:val="20"/>
          <w:lang w:val="de-DE"/>
        </w:rPr>
      </w:pPr>
      <w:r w:rsidRPr="00803649">
        <w:rPr>
          <w:rFonts w:cs="Arial"/>
          <w:b/>
          <w:bCs/>
          <w:sz w:val="20"/>
          <w:lang w:val="de-DE"/>
        </w:rPr>
        <w:t xml:space="preserve">Bild </w:t>
      </w:r>
      <w:r w:rsidR="00E3318D">
        <w:rPr>
          <w:rFonts w:cs="Arial"/>
          <w:b/>
          <w:bCs/>
          <w:sz w:val="20"/>
          <w:lang w:val="de-DE"/>
        </w:rPr>
        <w:t>6</w:t>
      </w:r>
      <w:r w:rsidRPr="00803649">
        <w:rPr>
          <w:rFonts w:cs="Arial"/>
          <w:b/>
          <w:bCs/>
          <w:sz w:val="20"/>
          <w:lang w:val="de-DE"/>
        </w:rPr>
        <w:t>:</w:t>
      </w:r>
      <w:r w:rsidRPr="00803649">
        <w:rPr>
          <w:rFonts w:cs="Arial"/>
          <w:sz w:val="20"/>
          <w:lang w:val="de-DE"/>
        </w:rPr>
        <w:t xml:space="preserve"> Der Zementhersteller konnte mit dieser Modernisierung die Förderleistung der Becherwerke für die Zementsilobeschickung steigern.</w:t>
      </w:r>
    </w:p>
    <w:p w14:paraId="212AA9ED" w14:textId="19895F47" w:rsidR="00E65939" w:rsidRPr="00803649" w:rsidRDefault="005936DE" w:rsidP="00A57BBB">
      <w:pPr>
        <w:spacing w:line="360" w:lineRule="auto"/>
        <w:ind w:right="-704"/>
        <w:outlineLvl w:val="0"/>
        <w:rPr>
          <w:rFonts w:cs="Arial"/>
          <w:color w:val="000000"/>
          <w:sz w:val="20"/>
          <w:lang w:val="de-DE"/>
        </w:rPr>
      </w:pPr>
      <w:r w:rsidRPr="00803649">
        <w:rPr>
          <w:rFonts w:cs="Arial"/>
          <w:b/>
          <w:color w:val="000000"/>
          <w:sz w:val="20"/>
          <w:lang w:val="de-DE"/>
        </w:rPr>
        <w:t xml:space="preserve">Bildnachweis: </w:t>
      </w:r>
      <w:r w:rsidRPr="00803649">
        <w:rPr>
          <w:rFonts w:cs="Arial"/>
          <w:color w:val="000000"/>
          <w:sz w:val="20"/>
          <w:lang w:val="de-DE"/>
        </w:rPr>
        <w:t>BEUMER Group GmbH &amp; Co. KG</w:t>
      </w:r>
    </w:p>
    <w:p w14:paraId="4618DEB0" w14:textId="68CA5068" w:rsidR="007453C7" w:rsidRPr="00803649" w:rsidRDefault="008E500E" w:rsidP="00A57BBB">
      <w:pPr>
        <w:spacing w:line="360" w:lineRule="auto"/>
        <w:ind w:right="-704"/>
        <w:outlineLvl w:val="0"/>
        <w:rPr>
          <w:rFonts w:cs="Arial"/>
          <w:b/>
          <w:color w:val="FF0000"/>
          <w:sz w:val="28"/>
          <w:szCs w:val="28"/>
          <w:lang w:val="de-DE"/>
        </w:rPr>
      </w:pPr>
      <w:r w:rsidRPr="00803649">
        <w:rPr>
          <w:rFonts w:cs="Arial"/>
          <w:b/>
          <w:color w:val="FF0000"/>
          <w:sz w:val="28"/>
          <w:szCs w:val="28"/>
          <w:lang w:val="de-DE"/>
        </w:rPr>
        <w:t xml:space="preserve">Das hochaufgelöste Bildmaterial finden Sie </w:t>
      </w:r>
      <w:hyperlink r:id="rId18" w:history="1">
        <w:r w:rsidRPr="00803649">
          <w:rPr>
            <w:rStyle w:val="Hyperlink"/>
            <w:rFonts w:ascii="Arial" w:hAnsi="Arial" w:cs="Arial"/>
            <w:b/>
            <w:sz w:val="28"/>
            <w:szCs w:val="28"/>
            <w:lang w:val="de-DE"/>
          </w:rPr>
          <w:t>hier</w:t>
        </w:r>
      </w:hyperlink>
      <w:r w:rsidRPr="00803649">
        <w:rPr>
          <w:rFonts w:cs="Arial"/>
          <w:b/>
          <w:color w:val="FF0000"/>
          <w:sz w:val="28"/>
          <w:szCs w:val="28"/>
          <w:lang w:val="de-DE"/>
        </w:rPr>
        <w:t xml:space="preserve"> zum Download.</w:t>
      </w:r>
    </w:p>
    <w:p w14:paraId="45031A57" w14:textId="77777777" w:rsidR="00E65939" w:rsidRPr="00803649" w:rsidRDefault="00E65939" w:rsidP="00A57BBB">
      <w:pPr>
        <w:spacing w:line="360" w:lineRule="auto"/>
        <w:ind w:right="-704"/>
        <w:outlineLvl w:val="0"/>
        <w:rPr>
          <w:rFonts w:cs="Arial"/>
          <w:sz w:val="20"/>
          <w:lang w:val="de-DE"/>
        </w:rPr>
      </w:pPr>
    </w:p>
    <w:p w14:paraId="2C7F6328" w14:textId="77777777" w:rsidR="00651781" w:rsidRPr="00651781" w:rsidRDefault="00651781" w:rsidP="00651781">
      <w:pPr>
        <w:spacing w:line="360" w:lineRule="auto"/>
        <w:ind w:right="-704"/>
        <w:outlineLvl w:val="0"/>
        <w:rPr>
          <w:rFonts w:cs="Arial"/>
          <w:sz w:val="20"/>
          <w:lang w:val="de-DE"/>
        </w:rPr>
      </w:pPr>
      <w:r w:rsidRPr="00651781">
        <w:rPr>
          <w:rFonts w:cs="Arial"/>
          <w:sz w:val="20"/>
          <w:lang w:val="de-DE"/>
        </w:rPr>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2E0BC03C" w14:textId="77777777" w:rsidR="00651781" w:rsidRPr="00651781" w:rsidRDefault="00651781" w:rsidP="00651781">
      <w:pPr>
        <w:spacing w:line="360" w:lineRule="auto"/>
        <w:ind w:right="-704"/>
        <w:outlineLvl w:val="0"/>
        <w:rPr>
          <w:rFonts w:cs="Arial"/>
          <w:sz w:val="20"/>
          <w:lang w:val="de-DE"/>
        </w:rPr>
      </w:pPr>
      <w:r w:rsidRPr="00651781">
        <w:rPr>
          <w:rFonts w:cs="Arial"/>
          <w:sz w:val="20"/>
          <w:lang w:val="de-DE"/>
        </w:rPr>
        <w:t xml:space="preserve">Mehr Informationen unter: </w:t>
      </w:r>
      <w:hyperlink r:id="rId19" w:history="1">
        <w:r w:rsidRPr="00651781">
          <w:rPr>
            <w:rStyle w:val="Hyperlink"/>
            <w:rFonts w:ascii="Arial" w:hAnsi="Arial" w:cs="Arial"/>
            <w:sz w:val="20"/>
            <w:lang w:val="de-DE"/>
          </w:rPr>
          <w:t>www.beumer.com</w:t>
        </w:r>
      </w:hyperlink>
    </w:p>
    <w:p w14:paraId="40144CAD" w14:textId="77777777" w:rsidR="00803649" w:rsidRPr="000F4387" w:rsidRDefault="00803649" w:rsidP="00823742">
      <w:pPr>
        <w:spacing w:line="360" w:lineRule="auto"/>
        <w:ind w:right="-704"/>
        <w:contextualSpacing/>
        <w:outlineLvl w:val="0"/>
        <w:rPr>
          <w:rFonts w:cs="Arial"/>
          <w:b/>
          <w:color w:val="000000"/>
          <w:sz w:val="20"/>
          <w:lang w:val="de-DE"/>
        </w:rPr>
      </w:pPr>
    </w:p>
    <w:sectPr w:rsidR="00803649" w:rsidRPr="000F4387" w:rsidSect="002F2241">
      <w:headerReference w:type="even" r:id="rId20"/>
      <w:headerReference w:type="default" r:id="rId21"/>
      <w:footerReference w:type="default" r:id="rId22"/>
      <w:headerReference w:type="first" r:id="rId23"/>
      <w:footerReference w:type="first" r:id="rId24"/>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C030" w14:textId="77777777" w:rsidR="000227AE" w:rsidRDefault="000227AE">
      <w:r>
        <w:separator/>
      </w:r>
    </w:p>
  </w:endnote>
  <w:endnote w:type="continuationSeparator" w:id="0">
    <w:p w14:paraId="10FE8854" w14:textId="77777777" w:rsidR="000227AE" w:rsidRDefault="000227AE">
      <w:r>
        <w:continuationSeparator/>
      </w:r>
    </w:p>
  </w:endnote>
  <w:endnote w:type="continuationNotice" w:id="1">
    <w:p w14:paraId="724A82F9" w14:textId="77777777" w:rsidR="000227AE" w:rsidRDefault="000227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B9A1" w14:textId="77777777" w:rsidR="00651781" w:rsidRPr="00383723" w:rsidRDefault="00651781" w:rsidP="00651781">
    <w:pPr>
      <w:rPr>
        <w:rStyle w:val="Seitenzahl"/>
        <w:sz w:val="16"/>
        <w:szCs w:val="16"/>
      </w:rPr>
    </w:pPr>
  </w:p>
  <w:p w14:paraId="13DB3D44" w14:textId="77777777" w:rsidR="00651781" w:rsidRPr="00651781" w:rsidRDefault="00651781" w:rsidP="00651781">
    <w:pPr>
      <w:rPr>
        <w:sz w:val="16"/>
        <w:szCs w:val="16"/>
        <w:lang w:val="de-DE"/>
      </w:rPr>
    </w:pPr>
    <w:bookmarkStart w:id="1" w:name="_Hlk3819565"/>
    <w:proofErr w:type="spellStart"/>
    <w:r>
      <w:rPr>
        <w:b/>
        <w:sz w:val="16"/>
        <w:szCs w:val="16"/>
      </w:rPr>
      <w:t>Pressekontakt</w:t>
    </w:r>
    <w:proofErr w:type="spellEnd"/>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w:t>
    </w:r>
    <w:r w:rsidRPr="00651781">
      <w:rPr>
        <w:sz w:val="16"/>
        <w:szCs w:val="16"/>
        <w:lang w:val="de-DE"/>
      </w:rPr>
      <w:t xml:space="preserve">+ </w:t>
    </w:r>
    <w:r w:rsidRPr="00651781">
      <w:rPr>
        <w:color w:val="000000"/>
        <w:sz w:val="16"/>
        <w:szCs w:val="16"/>
        <w:lang w:val="de-DE"/>
      </w:rPr>
      <w:t xml:space="preserve">49 (0) </w:t>
    </w:r>
    <w:r w:rsidRPr="00651781">
      <w:rPr>
        <w:sz w:val="16"/>
        <w:szCs w:val="16"/>
        <w:lang w:val="de-DE"/>
      </w:rPr>
      <w:t xml:space="preserve">2521 24 381, </w:t>
    </w:r>
    <w:hyperlink r:id="rId1" w:history="1">
      <w:r w:rsidRPr="00651781">
        <w:rPr>
          <w:rStyle w:val="Hyperlink"/>
          <w:rFonts w:ascii="Arial" w:hAnsi="Arial" w:cs="Arial"/>
          <w:sz w:val="16"/>
          <w:szCs w:val="16"/>
          <w:lang w:val="de-DE"/>
        </w:rPr>
        <w:t>Regina.Schnathmann@beumer.com</w:t>
      </w:r>
    </w:hyperlink>
    <w:r w:rsidRPr="00651781">
      <w:rPr>
        <w:rFonts w:cs="Arial"/>
        <w:sz w:val="16"/>
        <w:szCs w:val="16"/>
        <w:lang w:val="de-DE"/>
      </w:rPr>
      <w:t xml:space="preserve"> </w:t>
    </w:r>
    <w:r w:rsidRPr="00651781">
      <w:rPr>
        <w:sz w:val="16"/>
        <w:szCs w:val="16"/>
        <w:lang w:val="de-DE"/>
      </w:rPr>
      <w:br/>
    </w:r>
    <w:r w:rsidRPr="00651781">
      <w:rPr>
        <w:b/>
        <w:sz w:val="16"/>
        <w:szCs w:val="16"/>
        <w:lang w:val="de-DE"/>
      </w:rPr>
      <w:t>Verena Breuer:</w:t>
    </w:r>
    <w:r w:rsidRPr="00651781">
      <w:rPr>
        <w:sz w:val="16"/>
        <w:szCs w:val="16"/>
        <w:lang w:val="de-DE"/>
      </w:rPr>
      <w:t xml:space="preserve"> </w:t>
    </w:r>
    <w:r w:rsidRPr="00651781">
      <w:rPr>
        <w:color w:val="000000"/>
        <w:sz w:val="16"/>
        <w:szCs w:val="16"/>
        <w:lang w:val="de-DE"/>
      </w:rPr>
      <w:t xml:space="preserve">Tel. + 49 (0) </w:t>
    </w:r>
    <w:r w:rsidRPr="00651781">
      <w:rPr>
        <w:sz w:val="16"/>
        <w:szCs w:val="16"/>
        <w:lang w:val="de-DE"/>
      </w:rPr>
      <w:t xml:space="preserve">2521 24 317, </w:t>
    </w:r>
    <w:hyperlink r:id="rId2" w:history="1">
      <w:r w:rsidRPr="00651781">
        <w:rPr>
          <w:rStyle w:val="Hyperlink"/>
          <w:rFonts w:ascii="Arial" w:hAnsi="Arial" w:cs="Arial"/>
          <w:sz w:val="16"/>
          <w:szCs w:val="16"/>
          <w:lang w:val="de-DE"/>
        </w:rPr>
        <w:t>Verena.Breuer@beumer.com</w:t>
      </w:r>
    </w:hyperlink>
    <w:r w:rsidRPr="00651781">
      <w:rPr>
        <w:rFonts w:cs="Arial"/>
        <w:sz w:val="16"/>
        <w:szCs w:val="16"/>
        <w:lang w:val="de-DE"/>
      </w:rPr>
      <w:t xml:space="preserve">  </w:t>
    </w:r>
    <w:hyperlink r:id="rId3" w:history="1">
      <w:r w:rsidRPr="00651781">
        <w:rPr>
          <w:rStyle w:val="Hyperlink"/>
          <w:sz w:val="16"/>
          <w:szCs w:val="16"/>
          <w:lang w:val="de-DE"/>
        </w:rPr>
        <w:t>www.beumer.com</w:t>
      </w:r>
    </w:hyperlink>
    <w:r w:rsidRPr="00651781">
      <w:rPr>
        <w:sz w:val="16"/>
        <w:szCs w:val="16"/>
        <w:lang w:val="de-DE"/>
      </w:rPr>
      <w:t xml:space="preserve">   </w:t>
    </w:r>
  </w:p>
  <w:p w14:paraId="5CCA2322" w14:textId="77777777" w:rsidR="00651781" w:rsidRPr="00651781" w:rsidRDefault="00651781" w:rsidP="00651781">
    <w:pPr>
      <w:rPr>
        <w:sz w:val="16"/>
        <w:szCs w:val="16"/>
        <w:lang w:val="de-DE"/>
      </w:rPr>
    </w:pPr>
  </w:p>
  <w:p w14:paraId="51B2A97D" w14:textId="77777777" w:rsidR="00651781" w:rsidRPr="00651781" w:rsidRDefault="00651781" w:rsidP="00651781">
    <w:pPr>
      <w:rPr>
        <w:color w:val="000000"/>
        <w:sz w:val="16"/>
        <w:szCs w:val="16"/>
        <w:lang w:val="de-DE"/>
      </w:rPr>
    </w:pPr>
    <w:r w:rsidRPr="00651781">
      <w:rPr>
        <w:b/>
        <w:sz w:val="16"/>
        <w:szCs w:val="16"/>
        <w:lang w:val="de-DE"/>
      </w:rPr>
      <w:t>Agentur</w:t>
    </w:r>
    <w:r w:rsidRPr="00651781">
      <w:rPr>
        <w:b/>
        <w:sz w:val="16"/>
        <w:szCs w:val="16"/>
        <w:lang w:val="de-DE"/>
      </w:rPr>
      <w:br/>
    </w:r>
    <w:r w:rsidRPr="00651781">
      <w:rPr>
        <w:color w:val="000000"/>
        <w:sz w:val="16"/>
        <w:szCs w:val="16"/>
        <w:lang w:val="de-DE"/>
      </w:rPr>
      <w:t>a1kommunikation Schweizer GmbH, Frau Kirsten Ludwig</w:t>
    </w:r>
    <w:r w:rsidRPr="00651781">
      <w:rPr>
        <w:color w:val="000000"/>
        <w:sz w:val="16"/>
        <w:szCs w:val="16"/>
        <w:lang w:val="de-DE"/>
      </w:rPr>
      <w:br/>
      <w:t xml:space="preserve">Tel. + 49 (0) 711 9454161 20, </w:t>
    </w:r>
    <w:hyperlink r:id="rId4" w:history="1">
      <w:r w:rsidRPr="00651781">
        <w:rPr>
          <w:rStyle w:val="Hyperlink"/>
          <w:rFonts w:ascii="Arial" w:hAnsi="Arial" w:cs="Arial"/>
          <w:sz w:val="16"/>
          <w:szCs w:val="16"/>
          <w:lang w:val="de-DE"/>
        </w:rPr>
        <w:t>klu@a1kommunikation.de</w:t>
      </w:r>
    </w:hyperlink>
    <w:r w:rsidRPr="00651781">
      <w:rPr>
        <w:rFonts w:cs="Arial"/>
        <w:sz w:val="16"/>
        <w:szCs w:val="16"/>
        <w:lang w:val="de-DE"/>
      </w:rPr>
      <w:t xml:space="preserve"> </w:t>
    </w:r>
    <w:r w:rsidRPr="00651781">
      <w:rPr>
        <w:color w:val="000000"/>
        <w:sz w:val="16"/>
        <w:szCs w:val="16"/>
        <w:lang w:val="de-DE"/>
      </w:rPr>
      <w:t xml:space="preserve"> </w:t>
    </w:r>
    <w:hyperlink r:id="rId5" w:history="1">
      <w:r w:rsidRPr="00651781">
        <w:rPr>
          <w:rStyle w:val="Hyperlink"/>
          <w:sz w:val="16"/>
          <w:szCs w:val="16"/>
          <w:lang w:val="de-DE"/>
        </w:rPr>
        <w:t>www.a1kommunikation.de</w:t>
      </w:r>
    </w:hyperlink>
    <w:r w:rsidRPr="00651781">
      <w:rPr>
        <w:color w:val="000000"/>
        <w:sz w:val="16"/>
        <w:szCs w:val="16"/>
        <w:lang w:val="de-DE"/>
      </w:rPr>
      <w:t xml:space="preserve"> </w:t>
    </w:r>
  </w:p>
  <w:p w14:paraId="4E1D0DF4" w14:textId="77777777" w:rsidR="00651781" w:rsidRPr="00651781" w:rsidRDefault="00651781" w:rsidP="00651781">
    <w:pPr>
      <w:rPr>
        <w:b/>
        <w:color w:val="000000"/>
        <w:sz w:val="16"/>
        <w:szCs w:val="16"/>
        <w:lang w:val="de-DE"/>
      </w:rPr>
    </w:pPr>
  </w:p>
  <w:p w14:paraId="168ECF89" w14:textId="45E99EFE" w:rsidR="00626D11" w:rsidRPr="00651781" w:rsidRDefault="00651781" w:rsidP="00651781">
    <w:pPr>
      <w:rPr>
        <w:sz w:val="16"/>
        <w:szCs w:val="16"/>
        <w:lang w:val="de-DE"/>
      </w:rPr>
    </w:pPr>
    <w:r w:rsidRPr="00651781">
      <w:rPr>
        <w:b/>
        <w:color w:val="000000"/>
        <w:sz w:val="16"/>
        <w:szCs w:val="16"/>
        <w:lang w:val="de-DE"/>
      </w:rPr>
      <w:t>Abdruck frei – Belegexemplar erbeten</w:t>
    </w:r>
    <w:bookmarkEnd w:id="1"/>
    <w:r w:rsidRPr="00651781">
      <w:rPr>
        <w:b/>
        <w:color w:val="000000"/>
        <w:sz w:val="16"/>
        <w:szCs w:val="16"/>
        <w:lang w:val="de-DE"/>
      </w:rPr>
      <w:tab/>
    </w:r>
    <w:r w:rsidRPr="00651781">
      <w:rPr>
        <w:b/>
        <w:color w:val="000000"/>
        <w:sz w:val="16"/>
        <w:szCs w:val="16"/>
        <w:lang w:val="de-DE"/>
      </w:rPr>
      <w:tab/>
    </w:r>
    <w:r w:rsidRPr="00651781">
      <w:rPr>
        <w:b/>
        <w:color w:val="000000"/>
        <w:sz w:val="16"/>
        <w:szCs w:val="16"/>
        <w:lang w:val="de-DE"/>
      </w:rPr>
      <w:tab/>
    </w:r>
    <w:r w:rsidRPr="00651781">
      <w:rPr>
        <w:b/>
        <w:color w:val="000000"/>
        <w:sz w:val="16"/>
        <w:szCs w:val="16"/>
        <w:lang w:val="de-DE"/>
      </w:rPr>
      <w:tab/>
    </w:r>
    <w:r w:rsidRPr="00651781">
      <w:rPr>
        <w:b/>
        <w:color w:val="000000"/>
        <w:sz w:val="16"/>
        <w:szCs w:val="16"/>
        <w:lang w:val="de-DE"/>
      </w:rPr>
      <w:tab/>
    </w:r>
    <w:r w:rsidRPr="00651781">
      <w:rPr>
        <w:b/>
        <w:color w:val="000000"/>
        <w:sz w:val="16"/>
        <w:szCs w:val="16"/>
        <w:lang w:val="de-DE"/>
      </w:rPr>
      <w:tab/>
    </w:r>
    <w:r w:rsidRPr="00651781">
      <w:rPr>
        <w:b/>
        <w:color w:val="000000"/>
        <w:sz w:val="16"/>
        <w:szCs w:val="16"/>
        <w:lang w:val="de-DE"/>
      </w:rPr>
      <w:tab/>
    </w:r>
    <w:r w:rsidRPr="00651781">
      <w:rPr>
        <w:sz w:val="16"/>
        <w:szCs w:val="16"/>
        <w:lang w:val="de-DE"/>
      </w:rPr>
      <w:t xml:space="preserve">Seite </w:t>
    </w:r>
    <w:r>
      <w:rPr>
        <w:sz w:val="16"/>
        <w:szCs w:val="16"/>
      </w:rPr>
      <w:fldChar w:fldCharType="begin"/>
    </w:r>
    <w:r w:rsidRPr="00651781">
      <w:rPr>
        <w:noProof/>
        <w:sz w:val="16"/>
        <w:szCs w:val="16"/>
        <w:lang w:val="de-DE"/>
      </w:rPr>
      <w:instrText xml:space="preserve"> PAGE </w:instrText>
    </w:r>
    <w:r>
      <w:fldChar w:fldCharType="separate"/>
    </w:r>
    <w:r w:rsidRPr="00651781">
      <w:rPr>
        <w:lang w:val="de-DE"/>
      </w:rPr>
      <w:t>2</w:t>
    </w:r>
    <w:r>
      <w:fldChar w:fldCharType="end"/>
    </w:r>
    <w:r w:rsidRPr="00651781">
      <w:rPr>
        <w:sz w:val="16"/>
        <w:szCs w:val="16"/>
        <w:lang w:val="de-DE"/>
      </w:rPr>
      <w:t>/</w:t>
    </w:r>
    <w:r>
      <w:rPr>
        <w:sz w:val="16"/>
        <w:szCs w:val="16"/>
      </w:rPr>
      <w:fldChar w:fldCharType="begin"/>
    </w:r>
    <w:r w:rsidRPr="00651781">
      <w:rPr>
        <w:noProof/>
        <w:sz w:val="16"/>
        <w:szCs w:val="16"/>
        <w:lang w:val="de-DE"/>
      </w:rPr>
      <w:instrText xml:space="preserve"> NUMPAGES </w:instrText>
    </w:r>
    <w:r>
      <w:fldChar w:fldCharType="separate"/>
    </w:r>
    <w:r w:rsidRPr="00651781">
      <w:rPr>
        <w:lang w:val="de-D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184D2B5A" w:rsidR="00626D11" w:rsidRPr="008E500E" w:rsidRDefault="008E500E" w:rsidP="008E500E">
    <w:pPr>
      <w:rPr>
        <w:rStyle w:val="Seitenzahl"/>
        <w:rFonts w:ascii="Arial" w:hAnsi="Arial"/>
        <w:sz w:val="16"/>
        <w:szCs w:val="16"/>
        <w:lang w:val="de-DE"/>
      </w:rPr>
    </w:pPr>
    <w:r w:rsidRPr="00EC1B23">
      <w:rPr>
        <w:b/>
        <w:color w:val="000000"/>
        <w:sz w:val="16"/>
        <w:szCs w:val="16"/>
        <w:lang w:val="de-DE"/>
      </w:rPr>
      <w:t>Abdruck frei – Belegexemplar erbeten</w:t>
    </w:r>
    <w:r w:rsidRPr="00EC1B23">
      <w:rPr>
        <w:b/>
        <w:color w:val="000000"/>
        <w:sz w:val="16"/>
        <w:szCs w:val="16"/>
        <w:lang w:val="de-DE"/>
      </w:rPr>
      <w:tab/>
    </w:r>
    <w:r w:rsidRPr="00EC1B23">
      <w:rPr>
        <w:b/>
        <w:color w:val="000000"/>
        <w:sz w:val="16"/>
        <w:szCs w:val="16"/>
        <w:lang w:val="de-DE"/>
      </w:rPr>
      <w:tab/>
    </w:r>
    <w:r w:rsidRPr="00EC1B23">
      <w:rPr>
        <w:b/>
        <w:color w:val="000000"/>
        <w:sz w:val="16"/>
        <w:szCs w:val="16"/>
        <w:lang w:val="de-DE"/>
      </w:rPr>
      <w:tab/>
    </w:r>
    <w:r w:rsidRPr="00EC1B23">
      <w:rPr>
        <w:b/>
        <w:color w:val="000000"/>
        <w:sz w:val="16"/>
        <w:szCs w:val="16"/>
        <w:lang w:val="de-DE"/>
      </w:rPr>
      <w:tab/>
    </w:r>
    <w:r w:rsidRPr="00EC1B23">
      <w:rPr>
        <w:b/>
        <w:color w:val="000000"/>
        <w:sz w:val="16"/>
        <w:szCs w:val="16"/>
        <w:lang w:val="de-DE"/>
      </w:rPr>
      <w:tab/>
    </w:r>
    <w:r w:rsidRPr="00EC1B23">
      <w:rPr>
        <w:b/>
        <w:color w:val="000000"/>
        <w:sz w:val="16"/>
        <w:szCs w:val="16"/>
        <w:lang w:val="de-DE"/>
      </w:rPr>
      <w:tab/>
    </w:r>
    <w:r w:rsidRPr="00EC1B23">
      <w:rPr>
        <w:b/>
        <w:color w:val="000000"/>
        <w:sz w:val="16"/>
        <w:szCs w:val="16"/>
        <w:lang w:val="de-DE"/>
      </w:rPr>
      <w:tab/>
    </w:r>
    <w:r w:rsidRPr="00EC1B23">
      <w:rPr>
        <w:sz w:val="16"/>
        <w:szCs w:val="16"/>
        <w:lang w:val="de-DE"/>
      </w:rPr>
      <w:t xml:space="preserve">Seite </w:t>
    </w:r>
    <w:r>
      <w:rPr>
        <w:sz w:val="16"/>
        <w:szCs w:val="16"/>
      </w:rPr>
      <w:fldChar w:fldCharType="begin"/>
    </w:r>
    <w:r w:rsidRPr="00EC1B23">
      <w:rPr>
        <w:noProof/>
        <w:sz w:val="16"/>
        <w:szCs w:val="16"/>
        <w:lang w:val="de-DE"/>
      </w:rPr>
      <w:instrText xml:space="preserve"> PAGE </w:instrText>
    </w:r>
    <w:r>
      <w:rPr>
        <w:sz w:val="16"/>
        <w:szCs w:val="16"/>
      </w:rPr>
      <w:fldChar w:fldCharType="separate"/>
    </w:r>
    <w:r w:rsidRPr="008E500E">
      <w:rPr>
        <w:sz w:val="16"/>
        <w:szCs w:val="16"/>
        <w:lang w:val="de-DE"/>
      </w:rPr>
      <w:t>2</w:t>
    </w:r>
    <w:r>
      <w:fldChar w:fldCharType="end"/>
    </w:r>
    <w:r w:rsidRPr="00EC1B23">
      <w:rPr>
        <w:sz w:val="16"/>
        <w:szCs w:val="16"/>
        <w:lang w:val="de-DE"/>
      </w:rPr>
      <w:t>/</w:t>
    </w:r>
    <w:r>
      <w:rPr>
        <w:sz w:val="16"/>
        <w:szCs w:val="16"/>
      </w:rPr>
      <w:fldChar w:fldCharType="begin"/>
    </w:r>
    <w:r w:rsidRPr="00EC1B23">
      <w:rPr>
        <w:sz w:val="16"/>
        <w:szCs w:val="16"/>
        <w:lang w:val="de-DE"/>
      </w:rPr>
      <w:instrText xml:space="preserve"> NUMPAGES </w:instrText>
    </w:r>
    <w:r>
      <w:rPr>
        <w:sz w:val="16"/>
        <w:szCs w:val="16"/>
      </w:rPr>
      <w:fldChar w:fldCharType="separate"/>
    </w:r>
    <w:r w:rsidRPr="008E500E">
      <w:rPr>
        <w:sz w:val="16"/>
        <w:szCs w:val="16"/>
        <w:lang w:val="de-DE"/>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59164" w14:textId="77777777" w:rsidR="000227AE" w:rsidRDefault="000227AE">
      <w:r>
        <w:separator/>
      </w:r>
    </w:p>
  </w:footnote>
  <w:footnote w:type="continuationSeparator" w:id="0">
    <w:p w14:paraId="3B32DFAC" w14:textId="77777777" w:rsidR="000227AE" w:rsidRDefault="000227AE">
      <w:r>
        <w:continuationSeparator/>
      </w:r>
    </w:p>
  </w:footnote>
  <w:footnote w:type="continuationNotice" w:id="1">
    <w:p w14:paraId="1F1F1132" w14:textId="77777777" w:rsidR="000227AE" w:rsidRDefault="000227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626D11" w:rsidRDefault="00626D1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626D11" w:rsidRDefault="00626D1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626D11" w:rsidRDefault="00626D11"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626D11" w:rsidRDefault="00626D11" w:rsidP="00EB0684">
    <w:pPr>
      <w:ind w:left="6521"/>
      <w:rPr>
        <w:rFonts w:cs="Arial"/>
        <w:b/>
        <w:sz w:val="40"/>
        <w:szCs w:val="40"/>
      </w:rPr>
    </w:pPr>
  </w:p>
  <w:p w14:paraId="5A1E3CD8" w14:textId="701DBBD3" w:rsidR="00626D11" w:rsidRPr="00A2638D" w:rsidRDefault="00626D11" w:rsidP="00EB0684">
    <w:pPr>
      <w:rPr>
        <w:rFonts w:cs="Arial"/>
        <w:b/>
        <w:bCs/>
        <w:sz w:val="40"/>
        <w:szCs w:val="40"/>
      </w:rPr>
    </w:pPr>
    <w:proofErr w:type="spellStart"/>
    <w:r>
      <w:rPr>
        <w:rFonts w:cs="Arial"/>
        <w:b/>
        <w:bCs/>
        <w:sz w:val="40"/>
        <w:szCs w:val="40"/>
      </w:rPr>
      <w:t>Anwenderbericht</w:t>
    </w:r>
    <w:proofErr w:type="spellEnd"/>
  </w:p>
  <w:p w14:paraId="5DE99D55" w14:textId="77777777" w:rsidR="00626D11" w:rsidRPr="003349BF" w:rsidRDefault="00626D11" w:rsidP="00EB0684">
    <w:pPr>
      <w:pStyle w:val="Kopfzeile"/>
    </w:pPr>
  </w:p>
  <w:p w14:paraId="6645AAF5" w14:textId="77777777" w:rsidR="00626D11" w:rsidRPr="00824466" w:rsidRDefault="00626D11" w:rsidP="00EB0684">
    <w:pPr>
      <w:pStyle w:val="Kopfzeile"/>
    </w:pPr>
  </w:p>
  <w:p w14:paraId="19BC541F" w14:textId="77777777" w:rsidR="00626D11" w:rsidRPr="00824466" w:rsidRDefault="00626D11" w:rsidP="00EB0684">
    <w:pPr>
      <w:pStyle w:val="Kopfzeile"/>
    </w:pPr>
  </w:p>
  <w:p w14:paraId="68F3D7F1" w14:textId="77777777" w:rsidR="00626D11" w:rsidRPr="00B0305A" w:rsidRDefault="00626D11" w:rsidP="00EB0684">
    <w:pPr>
      <w:pStyle w:val="Kopfzeile"/>
    </w:pPr>
  </w:p>
  <w:p w14:paraId="6DB0189B" w14:textId="77777777" w:rsidR="00626D11" w:rsidRPr="00EB0684" w:rsidRDefault="00626D1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626D11" w:rsidRDefault="00626D11"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626D11" w:rsidRDefault="00626D11" w:rsidP="00EB0684">
    <w:pPr>
      <w:ind w:left="6521"/>
      <w:rPr>
        <w:rFonts w:cs="Arial"/>
        <w:b/>
        <w:sz w:val="40"/>
        <w:szCs w:val="40"/>
      </w:rPr>
    </w:pPr>
  </w:p>
  <w:p w14:paraId="73D77388" w14:textId="1A720572" w:rsidR="00626D11" w:rsidRPr="00DC130B" w:rsidRDefault="00626D11" w:rsidP="00EB0684">
    <w:pPr>
      <w:rPr>
        <w:rFonts w:cs="Arial"/>
        <w:b/>
        <w:sz w:val="40"/>
        <w:szCs w:val="40"/>
      </w:rPr>
    </w:pPr>
    <w:proofErr w:type="spellStart"/>
    <w:r>
      <w:rPr>
        <w:rFonts w:cs="Arial"/>
        <w:b/>
        <w:bCs/>
        <w:sz w:val="40"/>
        <w:szCs w:val="40"/>
      </w:rPr>
      <w:t>Anwenderbericht</w:t>
    </w:r>
    <w:proofErr w:type="spellEnd"/>
  </w:p>
  <w:p w14:paraId="2B780C10" w14:textId="77777777" w:rsidR="00626D11" w:rsidRPr="003349BF" w:rsidRDefault="00626D11" w:rsidP="00EB0684">
    <w:pPr>
      <w:pStyle w:val="Kopfzeile"/>
    </w:pPr>
  </w:p>
  <w:p w14:paraId="37738BC4" w14:textId="77777777" w:rsidR="00626D11" w:rsidRPr="00824466" w:rsidRDefault="00626D11" w:rsidP="00EB0684">
    <w:pPr>
      <w:pStyle w:val="Kopfzeile"/>
    </w:pPr>
  </w:p>
  <w:p w14:paraId="66C5C2C1" w14:textId="77777777" w:rsidR="00626D11" w:rsidRPr="00824466" w:rsidRDefault="00626D11" w:rsidP="00EB0684">
    <w:pPr>
      <w:pStyle w:val="Kopfzeile"/>
    </w:pPr>
  </w:p>
  <w:p w14:paraId="4BCD5D2D" w14:textId="77777777" w:rsidR="00626D11" w:rsidRPr="00B0305A" w:rsidRDefault="00626D11" w:rsidP="00EB0684">
    <w:pPr>
      <w:pStyle w:val="Kopfzeile"/>
    </w:pPr>
  </w:p>
  <w:p w14:paraId="207C52E1" w14:textId="77777777" w:rsidR="00626D11" w:rsidRPr="00EB0684" w:rsidRDefault="00626D1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4C431FE"/>
    <w:multiLevelType w:val="hybridMultilevel"/>
    <w:tmpl w:val="0440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1BD0"/>
    <w:rsid w:val="00003B72"/>
    <w:rsid w:val="00004A55"/>
    <w:rsid w:val="000136DA"/>
    <w:rsid w:val="00014C6A"/>
    <w:rsid w:val="00014D3A"/>
    <w:rsid w:val="00016FB6"/>
    <w:rsid w:val="000200C0"/>
    <w:rsid w:val="000207D9"/>
    <w:rsid w:val="000212E2"/>
    <w:rsid w:val="00022602"/>
    <w:rsid w:val="000227AE"/>
    <w:rsid w:val="00024237"/>
    <w:rsid w:val="00024998"/>
    <w:rsid w:val="0002499B"/>
    <w:rsid w:val="000277D5"/>
    <w:rsid w:val="00031152"/>
    <w:rsid w:val="00032F6A"/>
    <w:rsid w:val="00032FA2"/>
    <w:rsid w:val="000331E8"/>
    <w:rsid w:val="000337CF"/>
    <w:rsid w:val="00037548"/>
    <w:rsid w:val="00043EE7"/>
    <w:rsid w:val="00045CAC"/>
    <w:rsid w:val="000508F8"/>
    <w:rsid w:val="000524FA"/>
    <w:rsid w:val="00057E29"/>
    <w:rsid w:val="00061FC4"/>
    <w:rsid w:val="000621A7"/>
    <w:rsid w:val="000632FE"/>
    <w:rsid w:val="00063B5A"/>
    <w:rsid w:val="00067D1F"/>
    <w:rsid w:val="00073048"/>
    <w:rsid w:val="000740CD"/>
    <w:rsid w:val="0007787B"/>
    <w:rsid w:val="00080700"/>
    <w:rsid w:val="000832A9"/>
    <w:rsid w:val="000925A8"/>
    <w:rsid w:val="00094710"/>
    <w:rsid w:val="00095340"/>
    <w:rsid w:val="0009590D"/>
    <w:rsid w:val="000A3133"/>
    <w:rsid w:val="000A5352"/>
    <w:rsid w:val="000A601F"/>
    <w:rsid w:val="000A6AE6"/>
    <w:rsid w:val="000B139B"/>
    <w:rsid w:val="000B2C4B"/>
    <w:rsid w:val="000B3C8C"/>
    <w:rsid w:val="000B41B9"/>
    <w:rsid w:val="000B72AD"/>
    <w:rsid w:val="000C0B81"/>
    <w:rsid w:val="000C463B"/>
    <w:rsid w:val="000C726B"/>
    <w:rsid w:val="000D1884"/>
    <w:rsid w:val="000D1FD3"/>
    <w:rsid w:val="000D39F1"/>
    <w:rsid w:val="000D3F73"/>
    <w:rsid w:val="000D48BA"/>
    <w:rsid w:val="000D4E0D"/>
    <w:rsid w:val="000D62B9"/>
    <w:rsid w:val="000D6A51"/>
    <w:rsid w:val="000D7358"/>
    <w:rsid w:val="000D7663"/>
    <w:rsid w:val="000E2877"/>
    <w:rsid w:val="000E5AAA"/>
    <w:rsid w:val="000E5C06"/>
    <w:rsid w:val="000E6309"/>
    <w:rsid w:val="000F1267"/>
    <w:rsid w:val="000F38B6"/>
    <w:rsid w:val="000F4387"/>
    <w:rsid w:val="000F4E9B"/>
    <w:rsid w:val="000F765C"/>
    <w:rsid w:val="000F7D62"/>
    <w:rsid w:val="00104123"/>
    <w:rsid w:val="00105718"/>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440F"/>
    <w:rsid w:val="00164F43"/>
    <w:rsid w:val="00165FD7"/>
    <w:rsid w:val="001678AC"/>
    <w:rsid w:val="00172D69"/>
    <w:rsid w:val="00173D72"/>
    <w:rsid w:val="001779DD"/>
    <w:rsid w:val="00180BFD"/>
    <w:rsid w:val="0018241B"/>
    <w:rsid w:val="00182670"/>
    <w:rsid w:val="00182699"/>
    <w:rsid w:val="00186312"/>
    <w:rsid w:val="00187F5A"/>
    <w:rsid w:val="0019095C"/>
    <w:rsid w:val="00192070"/>
    <w:rsid w:val="0019256A"/>
    <w:rsid w:val="0019318F"/>
    <w:rsid w:val="001939BD"/>
    <w:rsid w:val="00195ED0"/>
    <w:rsid w:val="001965D5"/>
    <w:rsid w:val="00197931"/>
    <w:rsid w:val="001A313F"/>
    <w:rsid w:val="001A3F45"/>
    <w:rsid w:val="001A42FC"/>
    <w:rsid w:val="001A5B27"/>
    <w:rsid w:val="001B0BE3"/>
    <w:rsid w:val="001B1745"/>
    <w:rsid w:val="001B28BD"/>
    <w:rsid w:val="001B2BC1"/>
    <w:rsid w:val="001B3B7C"/>
    <w:rsid w:val="001B3C74"/>
    <w:rsid w:val="001B6C83"/>
    <w:rsid w:val="001C198B"/>
    <w:rsid w:val="001C2EDA"/>
    <w:rsid w:val="001C309E"/>
    <w:rsid w:val="001C602C"/>
    <w:rsid w:val="001C66EF"/>
    <w:rsid w:val="001C75C4"/>
    <w:rsid w:val="001D1CF5"/>
    <w:rsid w:val="001D3658"/>
    <w:rsid w:val="001D5111"/>
    <w:rsid w:val="001D597D"/>
    <w:rsid w:val="001D5B1E"/>
    <w:rsid w:val="001E23C8"/>
    <w:rsid w:val="001E6FA7"/>
    <w:rsid w:val="001E77A2"/>
    <w:rsid w:val="001E7FCF"/>
    <w:rsid w:val="001F0E1B"/>
    <w:rsid w:val="001F2755"/>
    <w:rsid w:val="001F2ACF"/>
    <w:rsid w:val="001F5D20"/>
    <w:rsid w:val="001F73E5"/>
    <w:rsid w:val="001F7D80"/>
    <w:rsid w:val="001F7D90"/>
    <w:rsid w:val="00206234"/>
    <w:rsid w:val="00206254"/>
    <w:rsid w:val="00211ADD"/>
    <w:rsid w:val="00216013"/>
    <w:rsid w:val="00216CCB"/>
    <w:rsid w:val="00220586"/>
    <w:rsid w:val="00222D65"/>
    <w:rsid w:val="002304C6"/>
    <w:rsid w:val="00231AF3"/>
    <w:rsid w:val="00231FE5"/>
    <w:rsid w:val="002322C8"/>
    <w:rsid w:val="002334B1"/>
    <w:rsid w:val="00234CBC"/>
    <w:rsid w:val="00235DE3"/>
    <w:rsid w:val="00236734"/>
    <w:rsid w:val="00237641"/>
    <w:rsid w:val="00240C67"/>
    <w:rsid w:val="00241703"/>
    <w:rsid w:val="00243FCE"/>
    <w:rsid w:val="0024648A"/>
    <w:rsid w:val="00246628"/>
    <w:rsid w:val="00251478"/>
    <w:rsid w:val="002529FB"/>
    <w:rsid w:val="00254962"/>
    <w:rsid w:val="00261D6F"/>
    <w:rsid w:val="0026256C"/>
    <w:rsid w:val="00265358"/>
    <w:rsid w:val="00265C6A"/>
    <w:rsid w:val="0026690C"/>
    <w:rsid w:val="00270232"/>
    <w:rsid w:val="00274F1C"/>
    <w:rsid w:val="0027596C"/>
    <w:rsid w:val="002772FA"/>
    <w:rsid w:val="00280148"/>
    <w:rsid w:val="002807C5"/>
    <w:rsid w:val="00281157"/>
    <w:rsid w:val="00284D26"/>
    <w:rsid w:val="00284F7B"/>
    <w:rsid w:val="002902B7"/>
    <w:rsid w:val="002904CD"/>
    <w:rsid w:val="00290685"/>
    <w:rsid w:val="00291F9E"/>
    <w:rsid w:val="00292DEC"/>
    <w:rsid w:val="002930A8"/>
    <w:rsid w:val="00293540"/>
    <w:rsid w:val="0029479D"/>
    <w:rsid w:val="00296810"/>
    <w:rsid w:val="00297722"/>
    <w:rsid w:val="002A2213"/>
    <w:rsid w:val="002A302B"/>
    <w:rsid w:val="002A500B"/>
    <w:rsid w:val="002B427B"/>
    <w:rsid w:val="002B524D"/>
    <w:rsid w:val="002B652B"/>
    <w:rsid w:val="002C087E"/>
    <w:rsid w:val="002C1CCC"/>
    <w:rsid w:val="002C1F17"/>
    <w:rsid w:val="002C6076"/>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0ABE"/>
    <w:rsid w:val="00303A6A"/>
    <w:rsid w:val="00304D3A"/>
    <w:rsid w:val="00304E2C"/>
    <w:rsid w:val="00304EC0"/>
    <w:rsid w:val="00305A96"/>
    <w:rsid w:val="00306DB6"/>
    <w:rsid w:val="00307E39"/>
    <w:rsid w:val="00310B81"/>
    <w:rsid w:val="0031175E"/>
    <w:rsid w:val="00311EA8"/>
    <w:rsid w:val="00313123"/>
    <w:rsid w:val="0031437C"/>
    <w:rsid w:val="003154F4"/>
    <w:rsid w:val="00316079"/>
    <w:rsid w:val="00324AE2"/>
    <w:rsid w:val="00324DE5"/>
    <w:rsid w:val="00324E82"/>
    <w:rsid w:val="00332DD1"/>
    <w:rsid w:val="00333C67"/>
    <w:rsid w:val="003341D5"/>
    <w:rsid w:val="00335BD4"/>
    <w:rsid w:val="0033733D"/>
    <w:rsid w:val="00340216"/>
    <w:rsid w:val="003412AF"/>
    <w:rsid w:val="00344219"/>
    <w:rsid w:val="0034547D"/>
    <w:rsid w:val="003463F7"/>
    <w:rsid w:val="003464A9"/>
    <w:rsid w:val="00346DB6"/>
    <w:rsid w:val="00350728"/>
    <w:rsid w:val="00353129"/>
    <w:rsid w:val="00355902"/>
    <w:rsid w:val="00356349"/>
    <w:rsid w:val="00356E87"/>
    <w:rsid w:val="00357178"/>
    <w:rsid w:val="00362AC2"/>
    <w:rsid w:val="00363D2C"/>
    <w:rsid w:val="00363DEC"/>
    <w:rsid w:val="00366CAD"/>
    <w:rsid w:val="00366F1C"/>
    <w:rsid w:val="003703A4"/>
    <w:rsid w:val="00370E39"/>
    <w:rsid w:val="00372C09"/>
    <w:rsid w:val="00373105"/>
    <w:rsid w:val="003778E3"/>
    <w:rsid w:val="00380B41"/>
    <w:rsid w:val="00382EEA"/>
    <w:rsid w:val="00383723"/>
    <w:rsid w:val="00385679"/>
    <w:rsid w:val="0039252A"/>
    <w:rsid w:val="003934C1"/>
    <w:rsid w:val="00395C57"/>
    <w:rsid w:val="00396470"/>
    <w:rsid w:val="0039694F"/>
    <w:rsid w:val="00397F48"/>
    <w:rsid w:val="003A0245"/>
    <w:rsid w:val="003A08BB"/>
    <w:rsid w:val="003A1D9A"/>
    <w:rsid w:val="003A235C"/>
    <w:rsid w:val="003A240B"/>
    <w:rsid w:val="003A2DE1"/>
    <w:rsid w:val="003B0C29"/>
    <w:rsid w:val="003B1081"/>
    <w:rsid w:val="003B1B36"/>
    <w:rsid w:val="003B217E"/>
    <w:rsid w:val="003B2C4E"/>
    <w:rsid w:val="003B36CA"/>
    <w:rsid w:val="003B6890"/>
    <w:rsid w:val="003B6FFA"/>
    <w:rsid w:val="003C0E6E"/>
    <w:rsid w:val="003C154C"/>
    <w:rsid w:val="003C249B"/>
    <w:rsid w:val="003C2CA2"/>
    <w:rsid w:val="003C310C"/>
    <w:rsid w:val="003C3368"/>
    <w:rsid w:val="003C4F03"/>
    <w:rsid w:val="003D002D"/>
    <w:rsid w:val="003D111C"/>
    <w:rsid w:val="003D3E26"/>
    <w:rsid w:val="003D7333"/>
    <w:rsid w:val="003D7BC6"/>
    <w:rsid w:val="003E3BE6"/>
    <w:rsid w:val="003F249F"/>
    <w:rsid w:val="003F325F"/>
    <w:rsid w:val="003F3B1A"/>
    <w:rsid w:val="003F414B"/>
    <w:rsid w:val="003F5C05"/>
    <w:rsid w:val="003F6C34"/>
    <w:rsid w:val="003F7F7A"/>
    <w:rsid w:val="00400789"/>
    <w:rsid w:val="00402446"/>
    <w:rsid w:val="004032DB"/>
    <w:rsid w:val="004044B1"/>
    <w:rsid w:val="004048E2"/>
    <w:rsid w:val="00405CCE"/>
    <w:rsid w:val="004115EF"/>
    <w:rsid w:val="0041648B"/>
    <w:rsid w:val="004172BE"/>
    <w:rsid w:val="00422678"/>
    <w:rsid w:val="0042319A"/>
    <w:rsid w:val="004260EE"/>
    <w:rsid w:val="00430783"/>
    <w:rsid w:val="004336E8"/>
    <w:rsid w:val="0043517B"/>
    <w:rsid w:val="00435CC4"/>
    <w:rsid w:val="00435FE5"/>
    <w:rsid w:val="0043735C"/>
    <w:rsid w:val="00440BE0"/>
    <w:rsid w:val="00442EF1"/>
    <w:rsid w:val="004501AC"/>
    <w:rsid w:val="0045155B"/>
    <w:rsid w:val="0045316A"/>
    <w:rsid w:val="00454795"/>
    <w:rsid w:val="00457332"/>
    <w:rsid w:val="0046004A"/>
    <w:rsid w:val="00460BD3"/>
    <w:rsid w:val="00462C87"/>
    <w:rsid w:val="004633E7"/>
    <w:rsid w:val="004652B8"/>
    <w:rsid w:val="00466E4F"/>
    <w:rsid w:val="00475C13"/>
    <w:rsid w:val="00476A72"/>
    <w:rsid w:val="00477A91"/>
    <w:rsid w:val="00480CAC"/>
    <w:rsid w:val="00481316"/>
    <w:rsid w:val="004827D1"/>
    <w:rsid w:val="004839DC"/>
    <w:rsid w:val="004870D9"/>
    <w:rsid w:val="00490AC1"/>
    <w:rsid w:val="00491291"/>
    <w:rsid w:val="004916B0"/>
    <w:rsid w:val="00495673"/>
    <w:rsid w:val="004975FE"/>
    <w:rsid w:val="004A3B97"/>
    <w:rsid w:val="004A7296"/>
    <w:rsid w:val="004B0481"/>
    <w:rsid w:val="004B09FE"/>
    <w:rsid w:val="004B1DAF"/>
    <w:rsid w:val="004B1F6E"/>
    <w:rsid w:val="004C078B"/>
    <w:rsid w:val="004C6730"/>
    <w:rsid w:val="004C771A"/>
    <w:rsid w:val="004D10E9"/>
    <w:rsid w:val="004D162E"/>
    <w:rsid w:val="004D3F34"/>
    <w:rsid w:val="004D7C3E"/>
    <w:rsid w:val="004E5001"/>
    <w:rsid w:val="004F12B0"/>
    <w:rsid w:val="004F14A9"/>
    <w:rsid w:val="004F14B0"/>
    <w:rsid w:val="004F21B8"/>
    <w:rsid w:val="004F3069"/>
    <w:rsid w:val="004F4F1B"/>
    <w:rsid w:val="004F53EF"/>
    <w:rsid w:val="004F711F"/>
    <w:rsid w:val="004F76AD"/>
    <w:rsid w:val="00502943"/>
    <w:rsid w:val="00504BD1"/>
    <w:rsid w:val="00507AA3"/>
    <w:rsid w:val="00507CD9"/>
    <w:rsid w:val="00507CE7"/>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4580F"/>
    <w:rsid w:val="005512BA"/>
    <w:rsid w:val="005526DA"/>
    <w:rsid w:val="00553E14"/>
    <w:rsid w:val="005543FD"/>
    <w:rsid w:val="0055456A"/>
    <w:rsid w:val="00555590"/>
    <w:rsid w:val="005612E6"/>
    <w:rsid w:val="00563010"/>
    <w:rsid w:val="00566867"/>
    <w:rsid w:val="00566B83"/>
    <w:rsid w:val="005718AE"/>
    <w:rsid w:val="00574989"/>
    <w:rsid w:val="00576B8C"/>
    <w:rsid w:val="005827DE"/>
    <w:rsid w:val="00586864"/>
    <w:rsid w:val="00586BC1"/>
    <w:rsid w:val="00587460"/>
    <w:rsid w:val="005936DE"/>
    <w:rsid w:val="00593FA5"/>
    <w:rsid w:val="00595A82"/>
    <w:rsid w:val="00596574"/>
    <w:rsid w:val="005A0082"/>
    <w:rsid w:val="005B070C"/>
    <w:rsid w:val="005B21F7"/>
    <w:rsid w:val="005B28D4"/>
    <w:rsid w:val="005B29B8"/>
    <w:rsid w:val="005B3687"/>
    <w:rsid w:val="005B3F53"/>
    <w:rsid w:val="005B41D4"/>
    <w:rsid w:val="005B4C11"/>
    <w:rsid w:val="005B595F"/>
    <w:rsid w:val="005B5CAA"/>
    <w:rsid w:val="005B60BE"/>
    <w:rsid w:val="005B6EF7"/>
    <w:rsid w:val="005B754F"/>
    <w:rsid w:val="005C1952"/>
    <w:rsid w:val="005C20B7"/>
    <w:rsid w:val="005C2BDC"/>
    <w:rsid w:val="005C51D9"/>
    <w:rsid w:val="005C620F"/>
    <w:rsid w:val="005C6B64"/>
    <w:rsid w:val="005D1FFA"/>
    <w:rsid w:val="005D2051"/>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3B1A"/>
    <w:rsid w:val="0060462C"/>
    <w:rsid w:val="006056E6"/>
    <w:rsid w:val="006066ED"/>
    <w:rsid w:val="00606A1D"/>
    <w:rsid w:val="0061393D"/>
    <w:rsid w:val="00614321"/>
    <w:rsid w:val="00615395"/>
    <w:rsid w:val="00620DFD"/>
    <w:rsid w:val="00620F23"/>
    <w:rsid w:val="00624D58"/>
    <w:rsid w:val="0062600E"/>
    <w:rsid w:val="00626D11"/>
    <w:rsid w:val="00631071"/>
    <w:rsid w:val="0063112C"/>
    <w:rsid w:val="00632D48"/>
    <w:rsid w:val="006348EC"/>
    <w:rsid w:val="00634CB6"/>
    <w:rsid w:val="006373E7"/>
    <w:rsid w:val="00640731"/>
    <w:rsid w:val="00641AF0"/>
    <w:rsid w:val="006422D2"/>
    <w:rsid w:val="00644DD2"/>
    <w:rsid w:val="00645862"/>
    <w:rsid w:val="00650C7B"/>
    <w:rsid w:val="00651781"/>
    <w:rsid w:val="00656596"/>
    <w:rsid w:val="00657C85"/>
    <w:rsid w:val="00660125"/>
    <w:rsid w:val="006675A4"/>
    <w:rsid w:val="006679B2"/>
    <w:rsid w:val="00667AB9"/>
    <w:rsid w:val="00670A7F"/>
    <w:rsid w:val="00673B69"/>
    <w:rsid w:val="0068131D"/>
    <w:rsid w:val="006818A2"/>
    <w:rsid w:val="00683A75"/>
    <w:rsid w:val="00685837"/>
    <w:rsid w:val="00691347"/>
    <w:rsid w:val="006927A6"/>
    <w:rsid w:val="006937EB"/>
    <w:rsid w:val="006A207C"/>
    <w:rsid w:val="006A3809"/>
    <w:rsid w:val="006A3896"/>
    <w:rsid w:val="006A4114"/>
    <w:rsid w:val="006A6CCA"/>
    <w:rsid w:val="006B0F40"/>
    <w:rsid w:val="006B1EB0"/>
    <w:rsid w:val="006B26A1"/>
    <w:rsid w:val="006B2742"/>
    <w:rsid w:val="006B4058"/>
    <w:rsid w:val="006B6185"/>
    <w:rsid w:val="006C0080"/>
    <w:rsid w:val="006C20F1"/>
    <w:rsid w:val="006C2D1E"/>
    <w:rsid w:val="006C52A6"/>
    <w:rsid w:val="006C74BA"/>
    <w:rsid w:val="006D0762"/>
    <w:rsid w:val="006D1465"/>
    <w:rsid w:val="006D35C4"/>
    <w:rsid w:val="006E3994"/>
    <w:rsid w:val="006E4792"/>
    <w:rsid w:val="006E7CF9"/>
    <w:rsid w:val="006F1673"/>
    <w:rsid w:val="00705162"/>
    <w:rsid w:val="00707247"/>
    <w:rsid w:val="00707B21"/>
    <w:rsid w:val="007135CA"/>
    <w:rsid w:val="00715032"/>
    <w:rsid w:val="00721BF6"/>
    <w:rsid w:val="00723BF5"/>
    <w:rsid w:val="00723E09"/>
    <w:rsid w:val="00727208"/>
    <w:rsid w:val="00727892"/>
    <w:rsid w:val="00730E20"/>
    <w:rsid w:val="00734A0A"/>
    <w:rsid w:val="00734CA9"/>
    <w:rsid w:val="00735D3D"/>
    <w:rsid w:val="007377F1"/>
    <w:rsid w:val="00744293"/>
    <w:rsid w:val="007453C7"/>
    <w:rsid w:val="007504A3"/>
    <w:rsid w:val="00751971"/>
    <w:rsid w:val="00751EB0"/>
    <w:rsid w:val="00755105"/>
    <w:rsid w:val="00755C5A"/>
    <w:rsid w:val="00755D12"/>
    <w:rsid w:val="0075674B"/>
    <w:rsid w:val="00757249"/>
    <w:rsid w:val="0075733C"/>
    <w:rsid w:val="00761FC3"/>
    <w:rsid w:val="00766032"/>
    <w:rsid w:val="007660B4"/>
    <w:rsid w:val="00770257"/>
    <w:rsid w:val="0077429C"/>
    <w:rsid w:val="00777626"/>
    <w:rsid w:val="00780626"/>
    <w:rsid w:val="007816D1"/>
    <w:rsid w:val="00781EA8"/>
    <w:rsid w:val="0078585F"/>
    <w:rsid w:val="00786050"/>
    <w:rsid w:val="007862FD"/>
    <w:rsid w:val="007865FB"/>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4E2C"/>
    <w:rsid w:val="007B7110"/>
    <w:rsid w:val="007C2F76"/>
    <w:rsid w:val="007C33AE"/>
    <w:rsid w:val="007C6A0E"/>
    <w:rsid w:val="007D26D5"/>
    <w:rsid w:val="007D2A11"/>
    <w:rsid w:val="007D6F5F"/>
    <w:rsid w:val="007D73AC"/>
    <w:rsid w:val="007D7B5B"/>
    <w:rsid w:val="007D7D94"/>
    <w:rsid w:val="007E60F2"/>
    <w:rsid w:val="007E7548"/>
    <w:rsid w:val="007F26B3"/>
    <w:rsid w:val="007F3832"/>
    <w:rsid w:val="007F5962"/>
    <w:rsid w:val="007F67DA"/>
    <w:rsid w:val="00803649"/>
    <w:rsid w:val="008102FE"/>
    <w:rsid w:val="00810DC6"/>
    <w:rsid w:val="008146E9"/>
    <w:rsid w:val="00816D7E"/>
    <w:rsid w:val="00817DE7"/>
    <w:rsid w:val="0082067C"/>
    <w:rsid w:val="00823742"/>
    <w:rsid w:val="00830C6C"/>
    <w:rsid w:val="00834FC1"/>
    <w:rsid w:val="0083699E"/>
    <w:rsid w:val="008404D3"/>
    <w:rsid w:val="00842352"/>
    <w:rsid w:val="008437D6"/>
    <w:rsid w:val="00844C29"/>
    <w:rsid w:val="008462A5"/>
    <w:rsid w:val="00856CCB"/>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95657"/>
    <w:rsid w:val="008A1476"/>
    <w:rsid w:val="008A289B"/>
    <w:rsid w:val="008A381E"/>
    <w:rsid w:val="008A47C5"/>
    <w:rsid w:val="008A4A2B"/>
    <w:rsid w:val="008A5F1A"/>
    <w:rsid w:val="008A7224"/>
    <w:rsid w:val="008A7BDC"/>
    <w:rsid w:val="008B34F5"/>
    <w:rsid w:val="008B434A"/>
    <w:rsid w:val="008B54CF"/>
    <w:rsid w:val="008B7A6B"/>
    <w:rsid w:val="008C0A53"/>
    <w:rsid w:val="008C3844"/>
    <w:rsid w:val="008C4917"/>
    <w:rsid w:val="008C763E"/>
    <w:rsid w:val="008D1207"/>
    <w:rsid w:val="008D7C78"/>
    <w:rsid w:val="008E0026"/>
    <w:rsid w:val="008E1A76"/>
    <w:rsid w:val="008E2108"/>
    <w:rsid w:val="008E500E"/>
    <w:rsid w:val="008E5CD5"/>
    <w:rsid w:val="008E7C67"/>
    <w:rsid w:val="008F0AB1"/>
    <w:rsid w:val="008F3DA3"/>
    <w:rsid w:val="008F589D"/>
    <w:rsid w:val="008F594E"/>
    <w:rsid w:val="008F6C28"/>
    <w:rsid w:val="008F7C29"/>
    <w:rsid w:val="00901D09"/>
    <w:rsid w:val="00904630"/>
    <w:rsid w:val="00906636"/>
    <w:rsid w:val="00910BDD"/>
    <w:rsid w:val="00911943"/>
    <w:rsid w:val="00915AE0"/>
    <w:rsid w:val="00917747"/>
    <w:rsid w:val="009178D0"/>
    <w:rsid w:val="009209D1"/>
    <w:rsid w:val="00923BCE"/>
    <w:rsid w:val="009244C2"/>
    <w:rsid w:val="009246E0"/>
    <w:rsid w:val="009257A1"/>
    <w:rsid w:val="00927232"/>
    <w:rsid w:val="0092753F"/>
    <w:rsid w:val="00933869"/>
    <w:rsid w:val="009357A9"/>
    <w:rsid w:val="00941B4B"/>
    <w:rsid w:val="00944C8D"/>
    <w:rsid w:val="00946733"/>
    <w:rsid w:val="00951410"/>
    <w:rsid w:val="00951585"/>
    <w:rsid w:val="00952095"/>
    <w:rsid w:val="00954BD5"/>
    <w:rsid w:val="00954EF8"/>
    <w:rsid w:val="00955634"/>
    <w:rsid w:val="0096675F"/>
    <w:rsid w:val="00966B77"/>
    <w:rsid w:val="0097015D"/>
    <w:rsid w:val="009706A4"/>
    <w:rsid w:val="009731A9"/>
    <w:rsid w:val="00977FA2"/>
    <w:rsid w:val="00980DB9"/>
    <w:rsid w:val="00980E8A"/>
    <w:rsid w:val="009814CB"/>
    <w:rsid w:val="00983774"/>
    <w:rsid w:val="00983882"/>
    <w:rsid w:val="00985456"/>
    <w:rsid w:val="0098709B"/>
    <w:rsid w:val="00990536"/>
    <w:rsid w:val="009A2AC2"/>
    <w:rsid w:val="009A3997"/>
    <w:rsid w:val="009A3C48"/>
    <w:rsid w:val="009A6448"/>
    <w:rsid w:val="009A7A91"/>
    <w:rsid w:val="009B0422"/>
    <w:rsid w:val="009B1777"/>
    <w:rsid w:val="009B228A"/>
    <w:rsid w:val="009B3465"/>
    <w:rsid w:val="009B48F8"/>
    <w:rsid w:val="009B6B30"/>
    <w:rsid w:val="009B6EF2"/>
    <w:rsid w:val="009C34F6"/>
    <w:rsid w:val="009C6C08"/>
    <w:rsid w:val="009C6D2C"/>
    <w:rsid w:val="009D064C"/>
    <w:rsid w:val="009D1C57"/>
    <w:rsid w:val="009D28FA"/>
    <w:rsid w:val="009D546A"/>
    <w:rsid w:val="009D5A83"/>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15F52"/>
    <w:rsid w:val="00A20D9D"/>
    <w:rsid w:val="00A25662"/>
    <w:rsid w:val="00A2638D"/>
    <w:rsid w:val="00A33AE1"/>
    <w:rsid w:val="00A433FD"/>
    <w:rsid w:val="00A43CD0"/>
    <w:rsid w:val="00A4482E"/>
    <w:rsid w:val="00A44E35"/>
    <w:rsid w:val="00A452F5"/>
    <w:rsid w:val="00A4613C"/>
    <w:rsid w:val="00A473A9"/>
    <w:rsid w:val="00A50641"/>
    <w:rsid w:val="00A54189"/>
    <w:rsid w:val="00A56664"/>
    <w:rsid w:val="00A56F34"/>
    <w:rsid w:val="00A57BBB"/>
    <w:rsid w:val="00A57C0B"/>
    <w:rsid w:val="00A622C5"/>
    <w:rsid w:val="00A63F7E"/>
    <w:rsid w:val="00A66217"/>
    <w:rsid w:val="00A670C4"/>
    <w:rsid w:val="00A71A7F"/>
    <w:rsid w:val="00A72423"/>
    <w:rsid w:val="00A7468C"/>
    <w:rsid w:val="00A74904"/>
    <w:rsid w:val="00A80E0A"/>
    <w:rsid w:val="00A81BC1"/>
    <w:rsid w:val="00A84118"/>
    <w:rsid w:val="00A87F58"/>
    <w:rsid w:val="00A907AA"/>
    <w:rsid w:val="00A91315"/>
    <w:rsid w:val="00A92EEF"/>
    <w:rsid w:val="00A93542"/>
    <w:rsid w:val="00A96700"/>
    <w:rsid w:val="00AA2D62"/>
    <w:rsid w:val="00AA2E15"/>
    <w:rsid w:val="00AA5E71"/>
    <w:rsid w:val="00AA6380"/>
    <w:rsid w:val="00AA646A"/>
    <w:rsid w:val="00AA71BF"/>
    <w:rsid w:val="00AA77E4"/>
    <w:rsid w:val="00AA79B6"/>
    <w:rsid w:val="00AB2D07"/>
    <w:rsid w:val="00AB46AF"/>
    <w:rsid w:val="00AB5AC1"/>
    <w:rsid w:val="00AC0C9C"/>
    <w:rsid w:val="00AC1372"/>
    <w:rsid w:val="00AC288C"/>
    <w:rsid w:val="00AC34D0"/>
    <w:rsid w:val="00AC3556"/>
    <w:rsid w:val="00AC7143"/>
    <w:rsid w:val="00AD0069"/>
    <w:rsid w:val="00AD0850"/>
    <w:rsid w:val="00AD0B9D"/>
    <w:rsid w:val="00AD31A3"/>
    <w:rsid w:val="00AD50AF"/>
    <w:rsid w:val="00AD7BF6"/>
    <w:rsid w:val="00AE054C"/>
    <w:rsid w:val="00AE1E11"/>
    <w:rsid w:val="00AE2889"/>
    <w:rsid w:val="00AE4C86"/>
    <w:rsid w:val="00AE7404"/>
    <w:rsid w:val="00AF14ED"/>
    <w:rsid w:val="00AF2A0F"/>
    <w:rsid w:val="00AF4714"/>
    <w:rsid w:val="00AF5807"/>
    <w:rsid w:val="00AF6896"/>
    <w:rsid w:val="00AF6F68"/>
    <w:rsid w:val="00AF6FD3"/>
    <w:rsid w:val="00AF7AB7"/>
    <w:rsid w:val="00B006C5"/>
    <w:rsid w:val="00B00C22"/>
    <w:rsid w:val="00B0117F"/>
    <w:rsid w:val="00B031E1"/>
    <w:rsid w:val="00B046F6"/>
    <w:rsid w:val="00B06DF3"/>
    <w:rsid w:val="00B07962"/>
    <w:rsid w:val="00B07CB6"/>
    <w:rsid w:val="00B103C6"/>
    <w:rsid w:val="00B115D9"/>
    <w:rsid w:val="00B1537B"/>
    <w:rsid w:val="00B15758"/>
    <w:rsid w:val="00B15D27"/>
    <w:rsid w:val="00B200EF"/>
    <w:rsid w:val="00B2042F"/>
    <w:rsid w:val="00B20442"/>
    <w:rsid w:val="00B2586B"/>
    <w:rsid w:val="00B277F8"/>
    <w:rsid w:val="00B30C7E"/>
    <w:rsid w:val="00B30D68"/>
    <w:rsid w:val="00B319A9"/>
    <w:rsid w:val="00B325BC"/>
    <w:rsid w:val="00B415B2"/>
    <w:rsid w:val="00B4193B"/>
    <w:rsid w:val="00B46E80"/>
    <w:rsid w:val="00B53437"/>
    <w:rsid w:val="00B53A89"/>
    <w:rsid w:val="00B54E6B"/>
    <w:rsid w:val="00B55074"/>
    <w:rsid w:val="00B575F0"/>
    <w:rsid w:val="00B57F86"/>
    <w:rsid w:val="00B61111"/>
    <w:rsid w:val="00B617DE"/>
    <w:rsid w:val="00B633E6"/>
    <w:rsid w:val="00B67005"/>
    <w:rsid w:val="00B73332"/>
    <w:rsid w:val="00B73E38"/>
    <w:rsid w:val="00B809A9"/>
    <w:rsid w:val="00B8121C"/>
    <w:rsid w:val="00B83820"/>
    <w:rsid w:val="00B845D1"/>
    <w:rsid w:val="00B854CB"/>
    <w:rsid w:val="00B904FA"/>
    <w:rsid w:val="00B95EA0"/>
    <w:rsid w:val="00BA3CD6"/>
    <w:rsid w:val="00BB0CAC"/>
    <w:rsid w:val="00BB12AD"/>
    <w:rsid w:val="00BB1320"/>
    <w:rsid w:val="00BB198A"/>
    <w:rsid w:val="00BB21D9"/>
    <w:rsid w:val="00BB291A"/>
    <w:rsid w:val="00BB2C78"/>
    <w:rsid w:val="00BB41F7"/>
    <w:rsid w:val="00BB5045"/>
    <w:rsid w:val="00BB584B"/>
    <w:rsid w:val="00BC0B6D"/>
    <w:rsid w:val="00BC0B98"/>
    <w:rsid w:val="00BC23F5"/>
    <w:rsid w:val="00BC3409"/>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06B"/>
    <w:rsid w:val="00C1159E"/>
    <w:rsid w:val="00C11DB1"/>
    <w:rsid w:val="00C126FF"/>
    <w:rsid w:val="00C13062"/>
    <w:rsid w:val="00C140A5"/>
    <w:rsid w:val="00C171E0"/>
    <w:rsid w:val="00C2062E"/>
    <w:rsid w:val="00C22C57"/>
    <w:rsid w:val="00C23427"/>
    <w:rsid w:val="00C23EAA"/>
    <w:rsid w:val="00C279EA"/>
    <w:rsid w:val="00C3139D"/>
    <w:rsid w:val="00C33E6D"/>
    <w:rsid w:val="00C34755"/>
    <w:rsid w:val="00C3714F"/>
    <w:rsid w:val="00C37B34"/>
    <w:rsid w:val="00C37E9C"/>
    <w:rsid w:val="00C44220"/>
    <w:rsid w:val="00C45CB6"/>
    <w:rsid w:val="00C470E6"/>
    <w:rsid w:val="00C47C6E"/>
    <w:rsid w:val="00C47E20"/>
    <w:rsid w:val="00C533C4"/>
    <w:rsid w:val="00C541AA"/>
    <w:rsid w:val="00C54C27"/>
    <w:rsid w:val="00C61CA2"/>
    <w:rsid w:val="00C6212C"/>
    <w:rsid w:val="00C631FF"/>
    <w:rsid w:val="00C6671A"/>
    <w:rsid w:val="00C67F07"/>
    <w:rsid w:val="00C712E4"/>
    <w:rsid w:val="00C72BF5"/>
    <w:rsid w:val="00C739BC"/>
    <w:rsid w:val="00C76602"/>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B75D1"/>
    <w:rsid w:val="00CC1221"/>
    <w:rsid w:val="00CC1349"/>
    <w:rsid w:val="00CC1878"/>
    <w:rsid w:val="00CC1DC3"/>
    <w:rsid w:val="00CC4218"/>
    <w:rsid w:val="00CC4A17"/>
    <w:rsid w:val="00CC5CB9"/>
    <w:rsid w:val="00CD07E6"/>
    <w:rsid w:val="00CD4E57"/>
    <w:rsid w:val="00CD633E"/>
    <w:rsid w:val="00CE0201"/>
    <w:rsid w:val="00CE2E5D"/>
    <w:rsid w:val="00CE3096"/>
    <w:rsid w:val="00CE3B04"/>
    <w:rsid w:val="00CE6044"/>
    <w:rsid w:val="00CE6C87"/>
    <w:rsid w:val="00CE6CBF"/>
    <w:rsid w:val="00CE75B5"/>
    <w:rsid w:val="00CE7C27"/>
    <w:rsid w:val="00CF3619"/>
    <w:rsid w:val="00D00DF6"/>
    <w:rsid w:val="00D01567"/>
    <w:rsid w:val="00D02E4C"/>
    <w:rsid w:val="00D03236"/>
    <w:rsid w:val="00D046F2"/>
    <w:rsid w:val="00D05188"/>
    <w:rsid w:val="00D056AA"/>
    <w:rsid w:val="00D067D7"/>
    <w:rsid w:val="00D109E8"/>
    <w:rsid w:val="00D1279A"/>
    <w:rsid w:val="00D1799A"/>
    <w:rsid w:val="00D21193"/>
    <w:rsid w:val="00D2136C"/>
    <w:rsid w:val="00D21694"/>
    <w:rsid w:val="00D24311"/>
    <w:rsid w:val="00D25F3F"/>
    <w:rsid w:val="00D2659F"/>
    <w:rsid w:val="00D3031A"/>
    <w:rsid w:val="00D32C5A"/>
    <w:rsid w:val="00D3496F"/>
    <w:rsid w:val="00D355B8"/>
    <w:rsid w:val="00D37E2A"/>
    <w:rsid w:val="00D41F28"/>
    <w:rsid w:val="00D45FEA"/>
    <w:rsid w:val="00D46687"/>
    <w:rsid w:val="00D46A67"/>
    <w:rsid w:val="00D46ACA"/>
    <w:rsid w:val="00D52F2F"/>
    <w:rsid w:val="00D5594F"/>
    <w:rsid w:val="00D6374E"/>
    <w:rsid w:val="00D638D1"/>
    <w:rsid w:val="00D64945"/>
    <w:rsid w:val="00D64D15"/>
    <w:rsid w:val="00D65359"/>
    <w:rsid w:val="00D65836"/>
    <w:rsid w:val="00D70D13"/>
    <w:rsid w:val="00D728D7"/>
    <w:rsid w:val="00D73498"/>
    <w:rsid w:val="00D73F01"/>
    <w:rsid w:val="00D75858"/>
    <w:rsid w:val="00D77E1E"/>
    <w:rsid w:val="00D801E2"/>
    <w:rsid w:val="00D80308"/>
    <w:rsid w:val="00D80800"/>
    <w:rsid w:val="00D83B2C"/>
    <w:rsid w:val="00D85412"/>
    <w:rsid w:val="00D86014"/>
    <w:rsid w:val="00D86D6A"/>
    <w:rsid w:val="00D945F8"/>
    <w:rsid w:val="00D94D5C"/>
    <w:rsid w:val="00D97E5D"/>
    <w:rsid w:val="00DA1E37"/>
    <w:rsid w:val="00DA31D2"/>
    <w:rsid w:val="00DA3C0F"/>
    <w:rsid w:val="00DA4F83"/>
    <w:rsid w:val="00DA5EB8"/>
    <w:rsid w:val="00DA754C"/>
    <w:rsid w:val="00DB335A"/>
    <w:rsid w:val="00DB6634"/>
    <w:rsid w:val="00DB7179"/>
    <w:rsid w:val="00DC130B"/>
    <w:rsid w:val="00DC14CE"/>
    <w:rsid w:val="00DC178A"/>
    <w:rsid w:val="00DC501E"/>
    <w:rsid w:val="00DC528C"/>
    <w:rsid w:val="00DC5517"/>
    <w:rsid w:val="00DC7DD2"/>
    <w:rsid w:val="00DD1FF6"/>
    <w:rsid w:val="00DD248E"/>
    <w:rsid w:val="00DD38A6"/>
    <w:rsid w:val="00DD46B9"/>
    <w:rsid w:val="00DD5451"/>
    <w:rsid w:val="00DD6B55"/>
    <w:rsid w:val="00DD7123"/>
    <w:rsid w:val="00DE4DC7"/>
    <w:rsid w:val="00DE7792"/>
    <w:rsid w:val="00DF011C"/>
    <w:rsid w:val="00DF112B"/>
    <w:rsid w:val="00DF3A36"/>
    <w:rsid w:val="00DF71CB"/>
    <w:rsid w:val="00E001B1"/>
    <w:rsid w:val="00E00FEB"/>
    <w:rsid w:val="00E02590"/>
    <w:rsid w:val="00E04039"/>
    <w:rsid w:val="00E07011"/>
    <w:rsid w:val="00E11757"/>
    <w:rsid w:val="00E11FE7"/>
    <w:rsid w:val="00E136E5"/>
    <w:rsid w:val="00E13FD5"/>
    <w:rsid w:val="00E15633"/>
    <w:rsid w:val="00E16D64"/>
    <w:rsid w:val="00E17F11"/>
    <w:rsid w:val="00E20112"/>
    <w:rsid w:val="00E2142B"/>
    <w:rsid w:val="00E21CE7"/>
    <w:rsid w:val="00E232B5"/>
    <w:rsid w:val="00E27169"/>
    <w:rsid w:val="00E279A4"/>
    <w:rsid w:val="00E27BF5"/>
    <w:rsid w:val="00E3318D"/>
    <w:rsid w:val="00E33FD5"/>
    <w:rsid w:val="00E361E3"/>
    <w:rsid w:val="00E36231"/>
    <w:rsid w:val="00E369B6"/>
    <w:rsid w:val="00E425E8"/>
    <w:rsid w:val="00E42788"/>
    <w:rsid w:val="00E439AA"/>
    <w:rsid w:val="00E43ECF"/>
    <w:rsid w:val="00E44875"/>
    <w:rsid w:val="00E44E27"/>
    <w:rsid w:val="00E46A1F"/>
    <w:rsid w:val="00E4757E"/>
    <w:rsid w:val="00E47B28"/>
    <w:rsid w:val="00E5019D"/>
    <w:rsid w:val="00E50879"/>
    <w:rsid w:val="00E51105"/>
    <w:rsid w:val="00E523FB"/>
    <w:rsid w:val="00E535FB"/>
    <w:rsid w:val="00E547AB"/>
    <w:rsid w:val="00E5762C"/>
    <w:rsid w:val="00E63045"/>
    <w:rsid w:val="00E630E9"/>
    <w:rsid w:val="00E65939"/>
    <w:rsid w:val="00E66105"/>
    <w:rsid w:val="00E66A86"/>
    <w:rsid w:val="00E71D62"/>
    <w:rsid w:val="00E73C2B"/>
    <w:rsid w:val="00E73D6C"/>
    <w:rsid w:val="00E74E8A"/>
    <w:rsid w:val="00E81804"/>
    <w:rsid w:val="00E83252"/>
    <w:rsid w:val="00E84178"/>
    <w:rsid w:val="00E84684"/>
    <w:rsid w:val="00E862D9"/>
    <w:rsid w:val="00E92E98"/>
    <w:rsid w:val="00E93F5B"/>
    <w:rsid w:val="00E94325"/>
    <w:rsid w:val="00E960C9"/>
    <w:rsid w:val="00E96179"/>
    <w:rsid w:val="00E966ED"/>
    <w:rsid w:val="00E96973"/>
    <w:rsid w:val="00EB0684"/>
    <w:rsid w:val="00EB06C6"/>
    <w:rsid w:val="00EB1D57"/>
    <w:rsid w:val="00EB4681"/>
    <w:rsid w:val="00EC1B23"/>
    <w:rsid w:val="00EC7496"/>
    <w:rsid w:val="00EC78DD"/>
    <w:rsid w:val="00EE0679"/>
    <w:rsid w:val="00EE36E1"/>
    <w:rsid w:val="00EE40B9"/>
    <w:rsid w:val="00EE51FC"/>
    <w:rsid w:val="00EF107E"/>
    <w:rsid w:val="00F02489"/>
    <w:rsid w:val="00F039FB"/>
    <w:rsid w:val="00F047AD"/>
    <w:rsid w:val="00F10034"/>
    <w:rsid w:val="00F1092D"/>
    <w:rsid w:val="00F12818"/>
    <w:rsid w:val="00F136C8"/>
    <w:rsid w:val="00F14553"/>
    <w:rsid w:val="00F14580"/>
    <w:rsid w:val="00F1605B"/>
    <w:rsid w:val="00F161DE"/>
    <w:rsid w:val="00F1759D"/>
    <w:rsid w:val="00F178B6"/>
    <w:rsid w:val="00F20C6D"/>
    <w:rsid w:val="00F22181"/>
    <w:rsid w:val="00F24C38"/>
    <w:rsid w:val="00F252D8"/>
    <w:rsid w:val="00F256FA"/>
    <w:rsid w:val="00F26DC2"/>
    <w:rsid w:val="00F2745A"/>
    <w:rsid w:val="00F30771"/>
    <w:rsid w:val="00F307CB"/>
    <w:rsid w:val="00F31815"/>
    <w:rsid w:val="00F31D9F"/>
    <w:rsid w:val="00F31E0E"/>
    <w:rsid w:val="00F324B1"/>
    <w:rsid w:val="00F34812"/>
    <w:rsid w:val="00F3529F"/>
    <w:rsid w:val="00F35A7D"/>
    <w:rsid w:val="00F35AA3"/>
    <w:rsid w:val="00F40CD2"/>
    <w:rsid w:val="00F4110F"/>
    <w:rsid w:val="00F437E1"/>
    <w:rsid w:val="00F44BA0"/>
    <w:rsid w:val="00F44E5D"/>
    <w:rsid w:val="00F456D1"/>
    <w:rsid w:val="00F4767D"/>
    <w:rsid w:val="00F5270D"/>
    <w:rsid w:val="00F52923"/>
    <w:rsid w:val="00F52B4B"/>
    <w:rsid w:val="00F5347C"/>
    <w:rsid w:val="00F55EEE"/>
    <w:rsid w:val="00F55FB6"/>
    <w:rsid w:val="00F618C4"/>
    <w:rsid w:val="00F61FEF"/>
    <w:rsid w:val="00F6501E"/>
    <w:rsid w:val="00F663E2"/>
    <w:rsid w:val="00F677F7"/>
    <w:rsid w:val="00F70092"/>
    <w:rsid w:val="00F7623D"/>
    <w:rsid w:val="00F76DAD"/>
    <w:rsid w:val="00F842B3"/>
    <w:rsid w:val="00F848EB"/>
    <w:rsid w:val="00F85591"/>
    <w:rsid w:val="00F91271"/>
    <w:rsid w:val="00F9182E"/>
    <w:rsid w:val="00F920F1"/>
    <w:rsid w:val="00F92477"/>
    <w:rsid w:val="00F9385C"/>
    <w:rsid w:val="00F941A5"/>
    <w:rsid w:val="00F95152"/>
    <w:rsid w:val="00F97A03"/>
    <w:rsid w:val="00FA08F1"/>
    <w:rsid w:val="00FA3CAF"/>
    <w:rsid w:val="00FA3D55"/>
    <w:rsid w:val="00FA73C5"/>
    <w:rsid w:val="00FB04AC"/>
    <w:rsid w:val="00FB0528"/>
    <w:rsid w:val="00FB0D70"/>
    <w:rsid w:val="00FB2FAF"/>
    <w:rsid w:val="00FB3779"/>
    <w:rsid w:val="00FB48AE"/>
    <w:rsid w:val="00FB5B08"/>
    <w:rsid w:val="00FB5F12"/>
    <w:rsid w:val="00FB6CAA"/>
    <w:rsid w:val="00FC5FD5"/>
    <w:rsid w:val="00FC609A"/>
    <w:rsid w:val="00FD2A72"/>
    <w:rsid w:val="00FD36AB"/>
    <w:rsid w:val="00FD371A"/>
    <w:rsid w:val="00FD4009"/>
    <w:rsid w:val="00FD7632"/>
    <w:rsid w:val="00FE1E8F"/>
    <w:rsid w:val="00FE2072"/>
    <w:rsid w:val="00FE5FB0"/>
    <w:rsid w:val="00FF17C2"/>
    <w:rsid w:val="00FF1CF0"/>
    <w:rsid w:val="00FF391C"/>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3774E4"/>
  <w15:docId w15:val="{3B037B50-F0BF-415C-B001-D62DE0B9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1">
    <w:name w:val="1"/>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1">
    <w:name w:val="BesuchterHyperlink1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customStyle="1" w:styleId="Normal">
    <w:name w:val="[Normal]"/>
    <w:qFormat/>
    <w:rsid w:val="00316079"/>
    <w:pPr>
      <w:widowControl w:val="0"/>
    </w:pPr>
    <w:rPr>
      <w:rFonts w:ascii="Arial" w:eastAsia="Arial" w:hAnsi="Arial" w:cs="Arial"/>
      <w:sz w:val="24"/>
    </w:rPr>
  </w:style>
  <w:style w:type="character" w:customStyle="1" w:styleId="Standard1">
    <w:name w:val="Standard1"/>
    <w:basedOn w:val="Absatz-Standardschriftart"/>
    <w:rsid w:val="00316079"/>
    <w:rPr>
      <w:rFonts w:ascii="Calibri" w:hAnsi="Calibri"/>
    </w:rPr>
  </w:style>
  <w:style w:type="paragraph" w:styleId="Listenabsatz">
    <w:name w:val="List Paragraph"/>
    <w:basedOn w:val="Standard"/>
    <w:uiPriority w:val="34"/>
    <w:qFormat/>
    <w:rsid w:val="00316079"/>
    <w:pPr>
      <w:spacing w:after="170" w:line="259" w:lineRule="atLeast"/>
      <w:ind w:left="720"/>
    </w:pPr>
    <w:rPr>
      <w:rFonts w:ascii="Times New Roman" w:hAnsi="Times New Roman"/>
      <w:sz w:val="20"/>
    </w:rPr>
  </w:style>
  <w:style w:type="character" w:styleId="NichtaufgelsteErwhnung">
    <w:name w:val="Unresolved Mention"/>
    <w:basedOn w:val="Absatz-Standardschriftart"/>
    <w:uiPriority w:val="99"/>
    <w:semiHidden/>
    <w:unhideWhenUsed/>
    <w:rsid w:val="008E5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newcloud.a1kommunikation.de/index.php/s/6x5BpDZmAcifpR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254644e7-dd20-48fb-89c3-19fff06b83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beum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50F0-FF2C-4E46-862F-0EF786CBE157}">
  <ds:schemaRefs>
    <ds:schemaRef ds:uri="http://schemas.openxmlformats.org/officeDocument/2006/bibliography"/>
  </ds:schemaRefs>
</ds:datastoreItem>
</file>

<file path=customXml/itemProps2.xml><?xml version="1.0" encoding="utf-8"?>
<ds:datastoreItem xmlns:ds="http://schemas.openxmlformats.org/officeDocument/2006/customXml" ds:itemID="{92D1418A-1F43-4B22-85C6-252EEDE35B19}">
  <ds:schemaRefs>
    <ds:schemaRef ds:uri="http://schemas.openxmlformats.org/officeDocument/2006/bibliography"/>
  </ds:schemaRefs>
</ds:datastoreItem>
</file>

<file path=customXml/itemProps3.xml><?xml version="1.0" encoding="utf-8"?>
<ds:datastoreItem xmlns:ds="http://schemas.openxmlformats.org/officeDocument/2006/customXml" ds:itemID="{92805A41-EA62-48B2-9D08-32CB532EF26B}">
  <ds:schemaRefs>
    <ds:schemaRef ds:uri="http://schemas.openxmlformats.org/officeDocument/2006/bibliography"/>
  </ds:schemaRefs>
</ds:datastoreItem>
</file>

<file path=customXml/itemProps4.xml><?xml version="1.0" encoding="utf-8"?>
<ds:datastoreItem xmlns:ds="http://schemas.openxmlformats.org/officeDocument/2006/customXml" ds:itemID="{BE8C3743-1BF8-47D1-90CA-D8AC3EC7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1552</Words>
  <Characters>9784</Characters>
  <Application>Microsoft Office Word</Application>
  <DocSecurity>0</DocSecurity>
  <Lines>81</Lines>
  <Paragraphs>22</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BEUMER Group</Company>
  <LinksUpToDate>false</LinksUpToDate>
  <CharactersWithSpaces>11314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4</cp:revision>
  <cp:lastPrinted>2019-01-10T13:40:00Z</cp:lastPrinted>
  <dcterms:created xsi:type="dcterms:W3CDTF">2022-03-25T10:34:00Z</dcterms:created>
  <dcterms:modified xsi:type="dcterms:W3CDTF">2022-03-25T11:26:00Z</dcterms:modified>
</cp:coreProperties>
</file>