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F1CE" w14:textId="5D0EFBE5" w:rsidR="002F2FE6" w:rsidRPr="00841246" w:rsidRDefault="002F2FE6" w:rsidP="002F2FE6">
      <w:pPr>
        <w:spacing w:line="360" w:lineRule="auto"/>
        <w:rPr>
          <w:i/>
        </w:rPr>
      </w:pPr>
      <w:r w:rsidRPr="00841246">
        <w:rPr>
          <w:i/>
        </w:rPr>
        <w:t xml:space="preserve">BEUMER Group </w:t>
      </w:r>
      <w:r w:rsidR="00841246">
        <w:rPr>
          <w:i/>
        </w:rPr>
        <w:t>nominiert für „Produkt des Jahres 2022“:</w:t>
      </w:r>
    </w:p>
    <w:p w14:paraId="63EB62BF" w14:textId="25E1B7B9" w:rsidR="002F2FE6" w:rsidRDefault="00E0061C" w:rsidP="002F2FE6">
      <w:pPr>
        <w:spacing w:line="360" w:lineRule="auto"/>
        <w:rPr>
          <w:rFonts w:cs="Arial"/>
          <w:b/>
          <w:sz w:val="28"/>
          <w:szCs w:val="28"/>
        </w:rPr>
      </w:pPr>
      <w:r>
        <w:rPr>
          <w:rFonts w:cs="Arial"/>
          <w:b/>
          <w:sz w:val="28"/>
          <w:szCs w:val="28"/>
        </w:rPr>
        <w:t>In der heißen Phase</w:t>
      </w:r>
    </w:p>
    <w:p w14:paraId="58381D57" w14:textId="77777777" w:rsidR="002F2FE6" w:rsidRPr="00EF7118" w:rsidRDefault="002F2FE6" w:rsidP="002F2FE6">
      <w:pPr>
        <w:spacing w:line="360" w:lineRule="auto"/>
        <w:rPr>
          <w:rFonts w:cs="Arial"/>
          <w:szCs w:val="22"/>
        </w:rPr>
      </w:pPr>
    </w:p>
    <w:p w14:paraId="64B21396" w14:textId="10BBF315" w:rsidR="00544663" w:rsidRDefault="002F2FE6" w:rsidP="002F2FE6">
      <w:pPr>
        <w:spacing w:line="360" w:lineRule="auto"/>
        <w:rPr>
          <w:rFonts w:cs="Arial"/>
          <w:b/>
          <w:szCs w:val="22"/>
        </w:rPr>
      </w:pPr>
      <w:r w:rsidRPr="00661B4B">
        <w:rPr>
          <w:rFonts w:cs="Arial"/>
          <w:b/>
          <w:szCs w:val="22"/>
        </w:rPr>
        <w:t xml:space="preserve">Die BEUMER </w:t>
      </w:r>
      <w:r>
        <w:rPr>
          <w:rFonts w:cs="Arial"/>
          <w:b/>
          <w:szCs w:val="22"/>
        </w:rPr>
        <w:t>Group</w:t>
      </w:r>
      <w:r w:rsidRPr="00661B4B">
        <w:rPr>
          <w:rFonts w:cs="Arial"/>
          <w:b/>
          <w:szCs w:val="22"/>
        </w:rPr>
        <w:t xml:space="preserve"> </w:t>
      </w:r>
      <w:r w:rsidR="002C18DF">
        <w:rPr>
          <w:rFonts w:cs="Arial"/>
          <w:b/>
          <w:szCs w:val="22"/>
        </w:rPr>
        <w:t xml:space="preserve">ist </w:t>
      </w:r>
      <w:r w:rsidR="00841246">
        <w:rPr>
          <w:rFonts w:cs="Arial"/>
          <w:b/>
          <w:szCs w:val="22"/>
        </w:rPr>
        <w:t>für das „Produkt des Jahres 2022“</w:t>
      </w:r>
      <w:r w:rsidR="00325173">
        <w:rPr>
          <w:rFonts w:cs="Arial"/>
          <w:b/>
          <w:szCs w:val="22"/>
        </w:rPr>
        <w:t xml:space="preserve"> der Fachzeitschrift </w:t>
      </w:r>
      <w:proofErr w:type="spellStart"/>
      <w:r w:rsidR="00325173">
        <w:rPr>
          <w:rFonts w:cs="Arial"/>
          <w:b/>
          <w:szCs w:val="22"/>
        </w:rPr>
        <w:t>materialfluss</w:t>
      </w:r>
      <w:proofErr w:type="spellEnd"/>
      <w:r w:rsidR="00325173" w:rsidRPr="00325173">
        <w:t xml:space="preserve"> </w:t>
      </w:r>
      <w:r w:rsidR="00325173" w:rsidRPr="00325173">
        <w:rPr>
          <w:rFonts w:cs="Arial"/>
          <w:b/>
          <w:szCs w:val="22"/>
        </w:rPr>
        <w:t>nominiert</w:t>
      </w:r>
      <w:r w:rsidR="00CB14CF">
        <w:rPr>
          <w:rFonts w:cs="Arial"/>
          <w:b/>
          <w:szCs w:val="22"/>
        </w:rPr>
        <w:t xml:space="preserve">. </w:t>
      </w:r>
      <w:r w:rsidR="003F0455" w:rsidRPr="003F0455">
        <w:rPr>
          <w:rFonts w:cs="Arial"/>
          <w:b/>
          <w:szCs w:val="22"/>
        </w:rPr>
        <w:t>Beworben ha</w:t>
      </w:r>
      <w:r w:rsidR="003F0455">
        <w:rPr>
          <w:rFonts w:cs="Arial"/>
          <w:b/>
          <w:szCs w:val="22"/>
        </w:rPr>
        <w:t xml:space="preserve">t sich der Systemanbieter </w:t>
      </w:r>
      <w:r w:rsidR="003F0455" w:rsidRPr="003F0455">
        <w:rPr>
          <w:rFonts w:cs="Arial"/>
          <w:b/>
          <w:szCs w:val="22"/>
        </w:rPr>
        <w:t xml:space="preserve">mit </w:t>
      </w:r>
      <w:r w:rsidR="003F0455">
        <w:rPr>
          <w:rFonts w:cs="Arial"/>
          <w:b/>
          <w:szCs w:val="22"/>
        </w:rPr>
        <w:t>dem</w:t>
      </w:r>
      <w:r w:rsidR="003F0455" w:rsidRPr="003F0455">
        <w:rPr>
          <w:rFonts w:cs="Arial"/>
          <w:b/>
          <w:szCs w:val="22"/>
        </w:rPr>
        <w:t xml:space="preserve"> innovativen BG Pouch System, einem Matrixsorter für den Direktversand an Verbraucher und Filialen</w:t>
      </w:r>
      <w:r w:rsidR="009D36D2">
        <w:rPr>
          <w:rFonts w:cs="Arial"/>
          <w:b/>
          <w:bCs/>
          <w:color w:val="000000"/>
          <w:szCs w:val="22"/>
        </w:rPr>
        <w:t xml:space="preserve">. </w:t>
      </w:r>
      <w:r w:rsidR="00FB79B4">
        <w:rPr>
          <w:rFonts w:cs="Arial"/>
          <w:b/>
          <w:bCs/>
          <w:color w:val="000000"/>
          <w:szCs w:val="22"/>
        </w:rPr>
        <w:t xml:space="preserve">Leser des Fachmagazins können nun ihre Stimme abgeben und die </w:t>
      </w:r>
      <w:proofErr w:type="spellStart"/>
      <w:r w:rsidR="009C5281">
        <w:rPr>
          <w:rFonts w:cs="Arial"/>
          <w:b/>
          <w:szCs w:val="22"/>
        </w:rPr>
        <w:t>überzeugensten</w:t>
      </w:r>
      <w:proofErr w:type="spellEnd"/>
      <w:r w:rsidR="009C5281">
        <w:rPr>
          <w:rFonts w:cs="Arial"/>
          <w:b/>
          <w:szCs w:val="22"/>
        </w:rPr>
        <w:t xml:space="preserve"> Lösungen aus</w:t>
      </w:r>
      <w:r w:rsidR="00A26059">
        <w:rPr>
          <w:rFonts w:cs="Arial"/>
          <w:b/>
          <w:szCs w:val="22"/>
        </w:rPr>
        <w:t>wählen</w:t>
      </w:r>
      <w:r w:rsidR="009C5281">
        <w:rPr>
          <w:rFonts w:cs="Arial"/>
          <w:b/>
          <w:szCs w:val="22"/>
        </w:rPr>
        <w:t xml:space="preserve">. </w:t>
      </w:r>
    </w:p>
    <w:p w14:paraId="6F46C39C" w14:textId="77777777" w:rsidR="00544663" w:rsidRDefault="00544663" w:rsidP="002F2FE6">
      <w:pPr>
        <w:spacing w:line="360" w:lineRule="auto"/>
        <w:rPr>
          <w:rFonts w:cs="Arial"/>
          <w:b/>
          <w:szCs w:val="22"/>
        </w:rPr>
      </w:pPr>
    </w:p>
    <w:p w14:paraId="530CFF3D" w14:textId="3DE85644" w:rsidR="00A40569" w:rsidRPr="00575E56" w:rsidRDefault="001D42FF" w:rsidP="00A40569">
      <w:pPr>
        <w:spacing w:line="360" w:lineRule="auto"/>
        <w:rPr>
          <w:rFonts w:cs="Arial"/>
          <w:szCs w:val="22"/>
        </w:rPr>
      </w:pPr>
      <w:r>
        <w:rPr>
          <w:rFonts w:ascii="Helvetica" w:hAnsi="Helvetica" w:cs="Helvetica"/>
          <w:color w:val="000000"/>
          <w:shd w:val="clear" w:color="auto" w:fill="FFFFFF"/>
        </w:rPr>
        <w:t xml:space="preserve">Bis Mitte November konnten Unternehmen und Leser der </w:t>
      </w:r>
      <w:proofErr w:type="spellStart"/>
      <w:r>
        <w:rPr>
          <w:rFonts w:ascii="Helvetica" w:hAnsi="Helvetica" w:cs="Helvetica"/>
          <w:color w:val="000000"/>
          <w:shd w:val="clear" w:color="auto" w:fill="FFFFFF"/>
        </w:rPr>
        <w:t>Fachzeitzschrift</w:t>
      </w:r>
      <w:proofErr w:type="spellEnd"/>
      <w:r>
        <w:rPr>
          <w:rFonts w:ascii="Helvetica" w:hAnsi="Helvetica" w:cs="Helvetica"/>
          <w:color w:val="000000"/>
          <w:shd w:val="clear" w:color="auto" w:fill="FFFFFF"/>
        </w:rPr>
        <w:t xml:space="preserve"> </w:t>
      </w:r>
      <w:proofErr w:type="spellStart"/>
      <w:r>
        <w:rPr>
          <w:rFonts w:ascii="Helvetica" w:hAnsi="Helvetica" w:cs="Helvetica"/>
          <w:color w:val="000000"/>
          <w:shd w:val="clear" w:color="auto" w:fill="FFFFFF"/>
        </w:rPr>
        <w:t>materialfluss</w:t>
      </w:r>
      <w:proofErr w:type="spellEnd"/>
      <w:r>
        <w:rPr>
          <w:rFonts w:ascii="Helvetica" w:hAnsi="Helvetica" w:cs="Helvetica"/>
          <w:color w:val="000000"/>
          <w:shd w:val="clear" w:color="auto" w:fill="FFFFFF"/>
        </w:rPr>
        <w:t xml:space="preserve"> Produkte und Projekte in verschiedenen Kategorien einreichen. Gesucht wurden insbesondere Produkte und Projekte, die entweder technisch besonders hervorstechen, bei denen der Markterfolg im Jahr 2021 für eine Auszeichnung spricht oder die Branche von dem Produkt </w:t>
      </w:r>
      <w:proofErr w:type="gramStart"/>
      <w:r>
        <w:rPr>
          <w:rFonts w:ascii="Helvetica" w:hAnsi="Helvetica" w:cs="Helvetica"/>
          <w:color w:val="000000"/>
          <w:shd w:val="clear" w:color="auto" w:fill="FFFFFF"/>
        </w:rPr>
        <w:t>in besonderen Maße</w:t>
      </w:r>
      <w:proofErr w:type="gramEnd"/>
      <w:r>
        <w:rPr>
          <w:rFonts w:ascii="Helvetica" w:hAnsi="Helvetica" w:cs="Helvetica"/>
          <w:color w:val="000000"/>
          <w:shd w:val="clear" w:color="auto" w:fill="FFFFFF"/>
        </w:rPr>
        <w:t xml:space="preserve"> beeinflusst wird. Die BEUMER Group hat sich mit ihrem </w:t>
      </w:r>
      <w:r w:rsidR="00A26059">
        <w:rPr>
          <w:rFonts w:cs="Arial"/>
          <w:color w:val="000000"/>
          <w:szCs w:val="22"/>
        </w:rPr>
        <w:t>neue</w:t>
      </w:r>
      <w:r>
        <w:rPr>
          <w:rFonts w:cs="Arial"/>
          <w:color w:val="000000"/>
          <w:szCs w:val="22"/>
        </w:rPr>
        <w:t>n</w:t>
      </w:r>
      <w:r w:rsidR="00A26059" w:rsidRPr="00857D35">
        <w:rPr>
          <w:rFonts w:cs="Arial"/>
          <w:color w:val="000000"/>
          <w:szCs w:val="22"/>
        </w:rPr>
        <w:t xml:space="preserve"> </w:t>
      </w:r>
      <w:r w:rsidR="00A26059">
        <w:rPr>
          <w:rFonts w:cs="Arial"/>
          <w:color w:val="000000"/>
          <w:szCs w:val="22"/>
        </w:rPr>
        <w:t>und innovative</w:t>
      </w:r>
      <w:r>
        <w:rPr>
          <w:rFonts w:cs="Arial"/>
          <w:color w:val="000000"/>
          <w:szCs w:val="22"/>
        </w:rPr>
        <w:t>n</w:t>
      </w:r>
      <w:r w:rsidR="00A26059">
        <w:rPr>
          <w:rFonts w:cs="Arial"/>
          <w:color w:val="000000"/>
          <w:szCs w:val="22"/>
        </w:rPr>
        <w:t xml:space="preserve"> </w:t>
      </w:r>
      <w:r w:rsidR="00A26059" w:rsidRPr="00857D35">
        <w:rPr>
          <w:rFonts w:cs="Arial"/>
          <w:color w:val="000000"/>
          <w:szCs w:val="22"/>
        </w:rPr>
        <w:t>BG Pouch System</w:t>
      </w:r>
      <w:r w:rsidR="00A26059">
        <w:rPr>
          <w:rFonts w:cs="Arial"/>
          <w:color w:val="000000"/>
          <w:szCs w:val="22"/>
        </w:rPr>
        <w:t xml:space="preserve"> </w:t>
      </w:r>
      <w:r>
        <w:rPr>
          <w:rFonts w:cs="Arial"/>
          <w:color w:val="000000"/>
          <w:szCs w:val="22"/>
        </w:rPr>
        <w:t xml:space="preserve">beworben, ein </w:t>
      </w:r>
      <w:r w:rsidR="00A40569">
        <w:rPr>
          <w:rFonts w:cs="Arial"/>
          <w:szCs w:val="22"/>
        </w:rPr>
        <w:t xml:space="preserve">Taschensorter, der die Anforderungen an das E-Commerce-Fulfillment erfüllt: Modeunternehmen erhalten einen Matrixsorter für den Direktversand an Verbraucher und Filialen. Sie profitieren von einem vereinfachten </w:t>
      </w:r>
      <w:proofErr w:type="spellStart"/>
      <w:r w:rsidR="00A40569">
        <w:rPr>
          <w:rFonts w:cs="Arial"/>
          <w:szCs w:val="22"/>
        </w:rPr>
        <w:t>Retourenhandling</w:t>
      </w:r>
      <w:proofErr w:type="spellEnd"/>
      <w:r w:rsidR="00A40569">
        <w:rPr>
          <w:rFonts w:cs="Arial"/>
          <w:szCs w:val="22"/>
        </w:rPr>
        <w:t>, weil die dynamische Pufferung das erneute Lagern und Kommissionieren überflüssig macht. Der neue Sorter erhöht den Durchsatz um 25 Prozent im Vergleich zu herkömmlichen Taschensortern.</w:t>
      </w:r>
    </w:p>
    <w:p w14:paraId="03D9FBDD" w14:textId="770DD981" w:rsidR="00A40569" w:rsidRDefault="00A40569" w:rsidP="00CB14CF">
      <w:pPr>
        <w:spacing w:line="360" w:lineRule="auto"/>
        <w:rPr>
          <w:rFonts w:ascii="Helvetica" w:hAnsi="Helvetica" w:cs="Helvetica"/>
          <w:color w:val="000000"/>
          <w:shd w:val="clear" w:color="auto" w:fill="FFFFFF"/>
        </w:rPr>
      </w:pPr>
    </w:p>
    <w:p w14:paraId="5C21D280" w14:textId="1B879EC8" w:rsidR="00A40569" w:rsidRDefault="00A40569" w:rsidP="00A40569">
      <w:pPr>
        <w:spacing w:line="360" w:lineRule="auto"/>
        <w:rPr>
          <w:i/>
        </w:rPr>
      </w:pPr>
      <w:r>
        <w:rPr>
          <w:rFonts w:cs="Arial"/>
          <w:color w:val="000000"/>
          <w:szCs w:val="22"/>
        </w:rPr>
        <w:t xml:space="preserve">In der Sonderausgabe „Welt der Intralogistik“, die Mitte Dezember erschienen ist, wurden die Nominierten vorgestellt – </w:t>
      </w:r>
      <w:r>
        <w:rPr>
          <w:rFonts w:cs="Arial"/>
          <w:szCs w:val="22"/>
        </w:rPr>
        <w:t>und</w:t>
      </w:r>
      <w:r w:rsidRPr="000B51B3">
        <w:rPr>
          <w:rFonts w:cs="Arial"/>
          <w:szCs w:val="22"/>
        </w:rPr>
        <w:t xml:space="preserve"> </w:t>
      </w:r>
      <w:r>
        <w:rPr>
          <w:rFonts w:cs="Arial"/>
          <w:szCs w:val="22"/>
        </w:rPr>
        <w:t xml:space="preserve">gleichzeitig </w:t>
      </w:r>
      <w:r w:rsidRPr="000B51B3">
        <w:rPr>
          <w:rFonts w:cs="Arial"/>
          <w:szCs w:val="22"/>
        </w:rPr>
        <w:t xml:space="preserve">das Wahlportal auf </w:t>
      </w:r>
      <w:hyperlink r:id="rId8" w:history="1">
        <w:r w:rsidRPr="00A9052A">
          <w:rPr>
            <w:rStyle w:val="Hyperlink"/>
            <w:rFonts w:ascii="Arial" w:hAnsi="Arial" w:cs="Arial"/>
            <w:szCs w:val="22"/>
          </w:rPr>
          <w:t>www.materialfluss.de</w:t>
        </w:r>
      </w:hyperlink>
      <w:r>
        <w:rPr>
          <w:rFonts w:cs="Arial"/>
          <w:szCs w:val="22"/>
        </w:rPr>
        <w:t xml:space="preserve"> geöffnet</w:t>
      </w:r>
      <w:r w:rsidRPr="000B51B3">
        <w:rPr>
          <w:rFonts w:cs="Arial"/>
          <w:szCs w:val="22"/>
        </w:rPr>
        <w:t xml:space="preserve">. In den ersten beiden Ausgaben </w:t>
      </w:r>
      <w:r>
        <w:rPr>
          <w:rFonts w:cs="Arial"/>
          <w:szCs w:val="22"/>
        </w:rPr>
        <w:t>des Magazins in</w:t>
      </w:r>
      <w:r w:rsidRPr="000B51B3">
        <w:rPr>
          <w:rFonts w:cs="Arial"/>
          <w:szCs w:val="22"/>
        </w:rPr>
        <w:t xml:space="preserve"> 2022 wird das Geheimnis gelüftet und die Sieger in den jeweiligen Kategorien bekannt gegeben. Die Preisverleihung </w:t>
      </w:r>
      <w:r>
        <w:rPr>
          <w:rFonts w:cs="Arial"/>
          <w:szCs w:val="22"/>
        </w:rPr>
        <w:t xml:space="preserve">ist für das Frühjahr geplant – ob virtuell entscheidet die </w:t>
      </w:r>
      <w:r w:rsidRPr="000B51B3">
        <w:rPr>
          <w:rFonts w:cs="Arial"/>
          <w:szCs w:val="22"/>
        </w:rPr>
        <w:t>Corona-Lage</w:t>
      </w:r>
      <w:r>
        <w:rPr>
          <w:rFonts w:cs="Arial"/>
          <w:szCs w:val="22"/>
        </w:rPr>
        <w:t>.</w:t>
      </w:r>
    </w:p>
    <w:p w14:paraId="696FCD66" w14:textId="77777777" w:rsidR="000B51B3" w:rsidRPr="000B51B3" w:rsidRDefault="000B51B3" w:rsidP="000B51B3">
      <w:pPr>
        <w:spacing w:line="360" w:lineRule="auto"/>
        <w:rPr>
          <w:rFonts w:cs="Arial"/>
          <w:szCs w:val="22"/>
        </w:rPr>
      </w:pPr>
      <w:bookmarkStart w:id="0" w:name="_Hlk71125763"/>
    </w:p>
    <w:p w14:paraId="2DD874ED" w14:textId="44359077" w:rsidR="00664DDE" w:rsidRDefault="008A6E9F" w:rsidP="00664DDE">
      <w:pPr>
        <w:spacing w:line="360" w:lineRule="auto"/>
        <w:rPr>
          <w:i/>
        </w:rPr>
      </w:pPr>
      <w:r>
        <w:rPr>
          <w:i/>
        </w:rPr>
        <w:t>1.</w:t>
      </w:r>
      <w:r w:rsidR="00187F0D">
        <w:rPr>
          <w:i/>
        </w:rPr>
        <w:t>715</w:t>
      </w:r>
      <w:r w:rsidR="00664DDE" w:rsidRPr="00BF5D3D">
        <w:rPr>
          <w:i/>
        </w:rPr>
        <w:t xml:space="preserve"> Zeichen inkl. Leerzeiche</w:t>
      </w:r>
      <w:r w:rsidR="00664DDE">
        <w:rPr>
          <w:i/>
        </w:rPr>
        <w:t>n</w:t>
      </w:r>
    </w:p>
    <w:bookmarkEnd w:id="0"/>
    <w:p w14:paraId="289D4567" w14:textId="77777777" w:rsidR="00CB14CF" w:rsidRDefault="00CB14CF" w:rsidP="002F2FE6">
      <w:pPr>
        <w:spacing w:line="360" w:lineRule="auto"/>
        <w:rPr>
          <w:rFonts w:cs="Arial"/>
          <w:b/>
          <w:bCs/>
          <w:sz w:val="20"/>
        </w:rPr>
      </w:pPr>
    </w:p>
    <w:p w14:paraId="6EF4E75E" w14:textId="77777777" w:rsidR="009A3C39" w:rsidRDefault="009A3C39">
      <w:pPr>
        <w:rPr>
          <w:rFonts w:cs="Arial"/>
          <w:b/>
          <w:bCs/>
          <w:sz w:val="20"/>
        </w:rPr>
      </w:pPr>
      <w:r>
        <w:rPr>
          <w:rFonts w:cs="Arial"/>
          <w:b/>
          <w:bCs/>
          <w:sz w:val="20"/>
        </w:rPr>
        <w:br w:type="page"/>
      </w:r>
    </w:p>
    <w:p w14:paraId="1F3B990B" w14:textId="218B1016" w:rsidR="002F2FE6" w:rsidRPr="009A3C39" w:rsidRDefault="002F2FE6" w:rsidP="002F2FE6">
      <w:pPr>
        <w:spacing w:line="360" w:lineRule="auto"/>
        <w:rPr>
          <w:rFonts w:cs="Arial"/>
          <w:sz w:val="20"/>
        </w:rPr>
      </w:pPr>
      <w:r w:rsidRPr="009A3C39">
        <w:rPr>
          <w:rFonts w:cs="Arial"/>
          <w:b/>
          <w:bCs/>
          <w:sz w:val="20"/>
        </w:rPr>
        <w:lastRenderedPageBreak/>
        <w:t>Meta-Title</w:t>
      </w:r>
      <w:r w:rsidRPr="009A3C39">
        <w:rPr>
          <w:rFonts w:cs="Arial"/>
          <w:sz w:val="20"/>
        </w:rPr>
        <w:t xml:space="preserve">: </w:t>
      </w:r>
      <w:r w:rsidR="008A6E9F" w:rsidRPr="009A3C39">
        <w:rPr>
          <w:rFonts w:cs="Arial"/>
          <w:sz w:val="20"/>
        </w:rPr>
        <w:t>BEUMER Group nominiert für „Produkt des Jahres 2022</w:t>
      </w:r>
    </w:p>
    <w:p w14:paraId="4C6B0DCB" w14:textId="77777777" w:rsidR="002F2FE6" w:rsidRPr="009A3C39" w:rsidRDefault="002F2FE6" w:rsidP="002F2FE6">
      <w:pPr>
        <w:spacing w:line="360" w:lineRule="auto"/>
        <w:rPr>
          <w:rFonts w:cs="Arial"/>
          <w:sz w:val="20"/>
        </w:rPr>
      </w:pPr>
    </w:p>
    <w:p w14:paraId="41FCF392" w14:textId="43841F36" w:rsidR="002F2FE6" w:rsidRPr="009A3C39" w:rsidRDefault="002F2FE6" w:rsidP="002F2FE6">
      <w:pPr>
        <w:spacing w:line="360" w:lineRule="auto"/>
        <w:rPr>
          <w:rFonts w:cs="Arial"/>
          <w:sz w:val="20"/>
        </w:rPr>
      </w:pPr>
      <w:r w:rsidRPr="009A3C39">
        <w:rPr>
          <w:rFonts w:cs="Arial"/>
          <w:b/>
          <w:bCs/>
          <w:sz w:val="20"/>
        </w:rPr>
        <w:t>Meta-Description</w:t>
      </w:r>
      <w:r w:rsidRPr="009A3C39">
        <w:rPr>
          <w:rFonts w:cs="Arial"/>
          <w:sz w:val="20"/>
        </w:rPr>
        <w:t xml:space="preserve">: </w:t>
      </w:r>
      <w:r w:rsidR="00101055" w:rsidRPr="009A3C39">
        <w:rPr>
          <w:rFonts w:cs="Arial"/>
          <w:sz w:val="20"/>
        </w:rPr>
        <w:t xml:space="preserve">Mit dem BG Pouch System wurde die BEUMER Group für das „Produkt des Jahres 2022“ der Fachzeitschrift </w:t>
      </w:r>
      <w:proofErr w:type="spellStart"/>
      <w:r w:rsidR="00101055" w:rsidRPr="009A3C39">
        <w:rPr>
          <w:rFonts w:cs="Arial"/>
          <w:sz w:val="20"/>
        </w:rPr>
        <w:t>materialfluss</w:t>
      </w:r>
      <w:proofErr w:type="spellEnd"/>
      <w:r w:rsidR="00101055" w:rsidRPr="009A3C39">
        <w:rPr>
          <w:rFonts w:cs="Arial"/>
          <w:sz w:val="20"/>
        </w:rPr>
        <w:t xml:space="preserve"> nominiert. Die Leser können nun aus den vorgestellten Vorschlägen die </w:t>
      </w:r>
      <w:proofErr w:type="spellStart"/>
      <w:r w:rsidR="00101055" w:rsidRPr="009A3C39">
        <w:rPr>
          <w:rFonts w:cs="Arial"/>
          <w:sz w:val="20"/>
        </w:rPr>
        <w:t>überzeugensten</w:t>
      </w:r>
      <w:proofErr w:type="spellEnd"/>
      <w:r w:rsidR="00101055" w:rsidRPr="009A3C39">
        <w:rPr>
          <w:rFonts w:cs="Arial"/>
          <w:sz w:val="20"/>
        </w:rPr>
        <w:t xml:space="preserve"> Lösungen auswählen.</w:t>
      </w:r>
      <w:r w:rsidRPr="009A3C39">
        <w:rPr>
          <w:rFonts w:cs="Arial"/>
          <w:sz w:val="20"/>
        </w:rPr>
        <w:t xml:space="preserve"> </w:t>
      </w:r>
    </w:p>
    <w:p w14:paraId="2019052D" w14:textId="77777777" w:rsidR="002F2FE6" w:rsidRPr="009A3C39" w:rsidRDefault="002F2FE6" w:rsidP="002F2FE6">
      <w:pPr>
        <w:spacing w:line="360" w:lineRule="auto"/>
        <w:rPr>
          <w:rFonts w:cs="Arial"/>
          <w:sz w:val="20"/>
        </w:rPr>
      </w:pPr>
    </w:p>
    <w:p w14:paraId="19C55C7F" w14:textId="258FD948" w:rsidR="008D56F2" w:rsidRPr="009A3C39" w:rsidRDefault="002F2FE6" w:rsidP="008D56F2">
      <w:pPr>
        <w:spacing w:line="360" w:lineRule="auto"/>
        <w:rPr>
          <w:rFonts w:cs="Arial"/>
          <w:sz w:val="20"/>
        </w:rPr>
      </w:pPr>
      <w:r w:rsidRPr="009A3C39">
        <w:rPr>
          <w:rFonts w:cs="Arial"/>
          <w:b/>
          <w:bCs/>
          <w:sz w:val="20"/>
        </w:rPr>
        <w:t>Keywords</w:t>
      </w:r>
      <w:r w:rsidRPr="009A3C39">
        <w:rPr>
          <w:rFonts w:cs="Arial"/>
          <w:sz w:val="20"/>
        </w:rPr>
        <w:t xml:space="preserve">: </w:t>
      </w:r>
      <w:r w:rsidR="00624D18" w:rsidRPr="009A3C39">
        <w:rPr>
          <w:rFonts w:cs="Arial"/>
          <w:sz w:val="20"/>
        </w:rPr>
        <w:t xml:space="preserve">BEUMER Group; Produkt des Jahres 2022; Nominierung; </w:t>
      </w:r>
      <w:proofErr w:type="spellStart"/>
      <w:r w:rsidR="00624D18" w:rsidRPr="009A3C39">
        <w:rPr>
          <w:rFonts w:cs="Arial"/>
          <w:sz w:val="20"/>
        </w:rPr>
        <w:t>materialfluss</w:t>
      </w:r>
      <w:proofErr w:type="spellEnd"/>
      <w:r w:rsidR="00624D18" w:rsidRPr="009A3C39">
        <w:rPr>
          <w:rFonts w:cs="Arial"/>
          <w:sz w:val="20"/>
        </w:rPr>
        <w:t>; BG Pouch System; Matrixsorter; Direktversand</w:t>
      </w:r>
    </w:p>
    <w:p w14:paraId="796D59F5" w14:textId="77777777" w:rsidR="00C47D91" w:rsidRPr="009A3C39" w:rsidRDefault="00C47D91" w:rsidP="00873D8A">
      <w:pPr>
        <w:spacing w:line="360" w:lineRule="auto"/>
        <w:rPr>
          <w:rFonts w:cs="Arial"/>
          <w:b/>
          <w:bCs/>
          <w:i/>
          <w:iCs/>
          <w:sz w:val="20"/>
        </w:rPr>
      </w:pPr>
    </w:p>
    <w:p w14:paraId="01B6382E" w14:textId="77777777" w:rsidR="00624D18" w:rsidRPr="009A3C39" w:rsidRDefault="004B78D4" w:rsidP="00CD3FA3">
      <w:pPr>
        <w:spacing w:line="360" w:lineRule="auto"/>
        <w:rPr>
          <w:rFonts w:cs="Arial"/>
          <w:b/>
          <w:bCs/>
          <w:sz w:val="20"/>
        </w:rPr>
      </w:pPr>
      <w:proofErr w:type="spellStart"/>
      <w:r w:rsidRPr="009A3C39">
        <w:rPr>
          <w:rFonts w:cs="Arial"/>
          <w:b/>
          <w:bCs/>
          <w:sz w:val="20"/>
        </w:rPr>
        <w:t>Social</w:t>
      </w:r>
      <w:proofErr w:type="spellEnd"/>
      <w:r w:rsidRPr="009A3C39">
        <w:rPr>
          <w:rFonts w:cs="Arial"/>
          <w:b/>
          <w:bCs/>
          <w:sz w:val="20"/>
        </w:rPr>
        <w:t xml:space="preserve"> Media: </w:t>
      </w:r>
    </w:p>
    <w:p w14:paraId="7F3249DF" w14:textId="53BAC173" w:rsidR="00624D18" w:rsidRPr="009A3C39" w:rsidRDefault="00624D18" w:rsidP="00CD3FA3">
      <w:pPr>
        <w:spacing w:line="360" w:lineRule="auto"/>
        <w:rPr>
          <w:rFonts w:cs="Arial"/>
          <w:b/>
          <w:bCs/>
          <w:sz w:val="20"/>
        </w:rPr>
      </w:pPr>
      <w:r w:rsidRPr="009A3C39">
        <w:rPr>
          <w:rFonts w:cs="Arial"/>
          <w:b/>
          <w:bCs/>
          <w:sz w:val="20"/>
        </w:rPr>
        <w:t>LinkedIn:</w:t>
      </w:r>
    </w:p>
    <w:p w14:paraId="735AF93A" w14:textId="59D7AC65" w:rsidR="00664DDE" w:rsidRPr="009A3C39" w:rsidRDefault="00FB79B4" w:rsidP="00624D18">
      <w:pPr>
        <w:spacing w:line="360" w:lineRule="auto"/>
        <w:rPr>
          <w:rFonts w:cs="Arial"/>
          <w:sz w:val="20"/>
        </w:rPr>
      </w:pPr>
      <w:r w:rsidRPr="009A3C39">
        <w:rPr>
          <w:rFonts w:cs="Arial"/>
          <w:sz w:val="20"/>
        </w:rPr>
        <w:t xml:space="preserve">Wir </w:t>
      </w:r>
      <w:r w:rsidR="002C18DF" w:rsidRPr="009A3C39">
        <w:rPr>
          <w:rFonts w:cs="Arial"/>
          <w:sz w:val="20"/>
        </w:rPr>
        <w:t>sind</w:t>
      </w:r>
      <w:r w:rsidRPr="009A3C39">
        <w:rPr>
          <w:rFonts w:cs="Arial"/>
          <w:sz w:val="20"/>
        </w:rPr>
        <w:t xml:space="preserve"> für das „Produkt des Jahres 2022“ der Fachzeitschrift </w:t>
      </w:r>
      <w:proofErr w:type="spellStart"/>
      <w:r w:rsidRPr="009A3C39">
        <w:rPr>
          <w:rFonts w:cs="Arial"/>
          <w:sz w:val="20"/>
        </w:rPr>
        <w:t>materialfluss</w:t>
      </w:r>
      <w:proofErr w:type="spellEnd"/>
      <w:r w:rsidRPr="009A3C39">
        <w:rPr>
          <w:rFonts w:cs="Arial"/>
          <w:sz w:val="20"/>
        </w:rPr>
        <w:t xml:space="preserve"> nominiert. </w:t>
      </w:r>
      <w:r w:rsidR="00624D18" w:rsidRPr="009A3C39">
        <w:rPr>
          <w:rFonts w:cs="Arial"/>
          <w:sz w:val="20"/>
        </w:rPr>
        <w:t xml:space="preserve">Beworben haben wir uns mit unserem innovativen BG Pouch System, einem Matrixsorter für den Direktversand an Verbraucher und Filialen. Leser des Magazins können nun </w:t>
      </w:r>
      <w:r w:rsidR="000863D0" w:rsidRPr="009A3C39">
        <w:rPr>
          <w:rFonts w:cs="Arial"/>
          <w:sz w:val="20"/>
        </w:rPr>
        <w:t xml:space="preserve">im Wahlportal unter </w:t>
      </w:r>
      <w:hyperlink r:id="rId9" w:history="1">
        <w:r w:rsidR="00A97861" w:rsidRPr="009A3C39">
          <w:rPr>
            <w:rStyle w:val="Hyperlink"/>
            <w:rFonts w:ascii="Arial" w:hAnsi="Arial" w:cs="Arial"/>
            <w:sz w:val="20"/>
          </w:rPr>
          <w:t>www.materialfluss.de</w:t>
        </w:r>
      </w:hyperlink>
      <w:r w:rsidR="00A97861" w:rsidRPr="009A3C39">
        <w:rPr>
          <w:rFonts w:cs="Arial"/>
          <w:sz w:val="20"/>
        </w:rPr>
        <w:t xml:space="preserve"> </w:t>
      </w:r>
      <w:r w:rsidR="00624D18" w:rsidRPr="009A3C39">
        <w:rPr>
          <w:rFonts w:cs="Arial"/>
          <w:sz w:val="20"/>
        </w:rPr>
        <w:t xml:space="preserve">aus den vorgestellten Vorschlägen die </w:t>
      </w:r>
      <w:proofErr w:type="spellStart"/>
      <w:r w:rsidR="00624D18" w:rsidRPr="009A3C39">
        <w:rPr>
          <w:rFonts w:cs="Arial"/>
          <w:sz w:val="20"/>
        </w:rPr>
        <w:t>überzeugensten</w:t>
      </w:r>
      <w:proofErr w:type="spellEnd"/>
      <w:r w:rsidR="00624D18" w:rsidRPr="009A3C39">
        <w:rPr>
          <w:rFonts w:cs="Arial"/>
          <w:sz w:val="20"/>
        </w:rPr>
        <w:t xml:space="preserve"> Lösungen auswählen.</w:t>
      </w:r>
      <w:r w:rsidR="000863D0" w:rsidRPr="009A3C39">
        <w:rPr>
          <w:rFonts w:cs="Arial"/>
          <w:sz w:val="20"/>
        </w:rPr>
        <w:t xml:space="preserve"> In den ersten beiden Ausgaben des Magazins </w:t>
      </w:r>
      <w:proofErr w:type="gramStart"/>
      <w:r w:rsidR="000863D0" w:rsidRPr="009A3C39">
        <w:rPr>
          <w:rFonts w:cs="Arial"/>
          <w:sz w:val="20"/>
        </w:rPr>
        <w:t>in 2022</w:t>
      </w:r>
      <w:proofErr w:type="gramEnd"/>
      <w:r w:rsidR="000863D0" w:rsidRPr="009A3C39">
        <w:rPr>
          <w:rFonts w:cs="Arial"/>
          <w:sz w:val="20"/>
        </w:rPr>
        <w:t xml:space="preserve"> wird das Geheimnis gelüftet und die Sieger in den jeweiligen Kategorien bekannt gegeben</w:t>
      </w:r>
      <w:r w:rsidR="00FB6F63">
        <w:rPr>
          <w:rFonts w:cs="Arial"/>
          <w:sz w:val="20"/>
        </w:rPr>
        <w:t>.</w:t>
      </w:r>
    </w:p>
    <w:p w14:paraId="2D0B428E" w14:textId="35EACB5A" w:rsidR="00664DDE" w:rsidRPr="009A3C39" w:rsidRDefault="00664DDE" w:rsidP="009B6426">
      <w:pPr>
        <w:rPr>
          <w:rFonts w:eastAsia="MS Mincho" w:cs="Arial"/>
          <w:b/>
          <w:bCs/>
          <w:sz w:val="20"/>
        </w:rPr>
      </w:pPr>
    </w:p>
    <w:p w14:paraId="0B881636" w14:textId="7EC8D946" w:rsidR="00624D18" w:rsidRPr="009A3C39" w:rsidRDefault="00624D18" w:rsidP="009B6426">
      <w:pPr>
        <w:rPr>
          <w:rFonts w:eastAsia="MS Mincho" w:cs="Arial"/>
          <w:b/>
          <w:bCs/>
          <w:sz w:val="20"/>
        </w:rPr>
      </w:pPr>
    </w:p>
    <w:p w14:paraId="7A445374" w14:textId="5BA38DE5" w:rsidR="00624D18" w:rsidRPr="009A3C39" w:rsidRDefault="00624D18" w:rsidP="000863D0">
      <w:pPr>
        <w:spacing w:line="360" w:lineRule="auto"/>
        <w:rPr>
          <w:rFonts w:eastAsia="MS Mincho" w:cs="Arial"/>
          <w:b/>
          <w:bCs/>
          <w:sz w:val="20"/>
        </w:rPr>
      </w:pPr>
      <w:r w:rsidRPr="009A3C39">
        <w:rPr>
          <w:rFonts w:eastAsia="MS Mincho" w:cs="Arial"/>
          <w:b/>
          <w:bCs/>
          <w:sz w:val="20"/>
        </w:rPr>
        <w:t xml:space="preserve">Facebook: </w:t>
      </w:r>
    </w:p>
    <w:p w14:paraId="3A4CF5B7" w14:textId="41FD8412" w:rsidR="00FB79B4" w:rsidRPr="009A3C39" w:rsidRDefault="00FB79B4" w:rsidP="00FB79B4">
      <w:pPr>
        <w:spacing w:line="360" w:lineRule="auto"/>
        <w:rPr>
          <w:rFonts w:cs="Arial"/>
          <w:sz w:val="20"/>
        </w:rPr>
      </w:pPr>
      <w:r w:rsidRPr="009A3C39">
        <w:rPr>
          <w:rFonts w:cs="Arial"/>
          <w:sz w:val="20"/>
        </w:rPr>
        <w:t xml:space="preserve">Wir haben </w:t>
      </w:r>
      <w:r w:rsidR="002C18DF" w:rsidRPr="009A3C39">
        <w:rPr>
          <w:rFonts w:cs="Arial"/>
          <w:sz w:val="20"/>
        </w:rPr>
        <w:t xml:space="preserve">sind </w:t>
      </w:r>
      <w:r w:rsidRPr="009A3C39">
        <w:rPr>
          <w:rFonts w:cs="Arial"/>
          <w:sz w:val="20"/>
        </w:rPr>
        <w:t xml:space="preserve">für das „Produkt des Jahres 2022“ der Fachzeitschrift </w:t>
      </w:r>
      <w:proofErr w:type="spellStart"/>
      <w:r w:rsidRPr="009A3C39">
        <w:rPr>
          <w:rFonts w:cs="Arial"/>
          <w:sz w:val="20"/>
        </w:rPr>
        <w:t>materialfluss</w:t>
      </w:r>
      <w:proofErr w:type="spellEnd"/>
      <w:r w:rsidRPr="009A3C39">
        <w:rPr>
          <w:rFonts w:cs="Arial"/>
          <w:sz w:val="20"/>
        </w:rPr>
        <w:t xml:space="preserve"> nominiert. Beworben haben wir uns mit unserem innovativen BG Pouch System, einem Matrixsorter für den Direktversand an Verbraucher und Filialen. Leser des Magazins können nun im Wahlportal unter </w:t>
      </w:r>
      <w:hyperlink r:id="rId10" w:history="1">
        <w:r w:rsidRPr="009A3C39">
          <w:rPr>
            <w:rStyle w:val="Hyperlink"/>
            <w:rFonts w:ascii="Arial" w:hAnsi="Arial" w:cs="Arial"/>
            <w:sz w:val="20"/>
          </w:rPr>
          <w:t>www.materialfluss.de</w:t>
        </w:r>
      </w:hyperlink>
      <w:r w:rsidRPr="009A3C39">
        <w:rPr>
          <w:rFonts w:cs="Arial"/>
          <w:sz w:val="20"/>
        </w:rPr>
        <w:t xml:space="preserve"> aus den vorgestellten Vorschlägen die </w:t>
      </w:r>
      <w:proofErr w:type="spellStart"/>
      <w:r w:rsidRPr="009A3C39">
        <w:rPr>
          <w:rFonts w:cs="Arial"/>
          <w:sz w:val="20"/>
        </w:rPr>
        <w:t>überzeugensten</w:t>
      </w:r>
      <w:proofErr w:type="spellEnd"/>
      <w:r w:rsidRPr="009A3C39">
        <w:rPr>
          <w:rFonts w:cs="Arial"/>
          <w:sz w:val="20"/>
        </w:rPr>
        <w:t xml:space="preserve"> Lösungen auswählen. In den ersten beiden Ausgaben des Magazins </w:t>
      </w:r>
      <w:proofErr w:type="gramStart"/>
      <w:r w:rsidRPr="009A3C39">
        <w:rPr>
          <w:rFonts w:cs="Arial"/>
          <w:sz w:val="20"/>
        </w:rPr>
        <w:t>in 2022</w:t>
      </w:r>
      <w:proofErr w:type="gramEnd"/>
      <w:r w:rsidRPr="009A3C39">
        <w:rPr>
          <w:rFonts w:cs="Arial"/>
          <w:sz w:val="20"/>
        </w:rPr>
        <w:t xml:space="preserve"> wird das Geheimnis gelüftet und die Sieger in den jeweiligen Kategorien bekannt gegeben</w:t>
      </w:r>
      <w:r w:rsidR="00FB6F63">
        <w:rPr>
          <w:rFonts w:cs="Arial"/>
          <w:sz w:val="20"/>
        </w:rPr>
        <w:t>.</w:t>
      </w:r>
    </w:p>
    <w:p w14:paraId="2C8765FB" w14:textId="184ADF0A" w:rsidR="00624D18" w:rsidRDefault="00624D18" w:rsidP="009B6426">
      <w:pPr>
        <w:rPr>
          <w:rFonts w:eastAsia="MS Mincho" w:cs="Arial"/>
          <w:b/>
          <w:bCs/>
          <w:szCs w:val="22"/>
        </w:rPr>
      </w:pPr>
    </w:p>
    <w:p w14:paraId="0B5B4CBE" w14:textId="489BBAC9" w:rsidR="000863D0" w:rsidRDefault="000863D0" w:rsidP="009B6426">
      <w:pPr>
        <w:rPr>
          <w:rFonts w:eastAsia="MS Mincho" w:cs="Arial"/>
          <w:b/>
          <w:bCs/>
          <w:szCs w:val="22"/>
        </w:rPr>
      </w:pPr>
    </w:p>
    <w:p w14:paraId="19599FD7" w14:textId="1E55C763" w:rsidR="000863D0" w:rsidRDefault="000863D0" w:rsidP="009B6426">
      <w:pPr>
        <w:rPr>
          <w:rFonts w:eastAsia="MS Mincho" w:cs="Arial"/>
          <w:b/>
          <w:bCs/>
          <w:szCs w:val="22"/>
        </w:rPr>
      </w:pPr>
    </w:p>
    <w:p w14:paraId="5BCED0FE" w14:textId="28348AAC" w:rsidR="000863D0" w:rsidRDefault="000863D0" w:rsidP="009B6426">
      <w:pPr>
        <w:rPr>
          <w:rFonts w:eastAsia="MS Mincho" w:cs="Arial"/>
          <w:b/>
          <w:bCs/>
          <w:szCs w:val="22"/>
        </w:rPr>
      </w:pPr>
    </w:p>
    <w:p w14:paraId="02B8BFA1" w14:textId="049C407C" w:rsidR="000863D0" w:rsidRDefault="000863D0" w:rsidP="009B6426">
      <w:pPr>
        <w:rPr>
          <w:rFonts w:eastAsia="MS Mincho" w:cs="Arial"/>
          <w:b/>
          <w:bCs/>
          <w:szCs w:val="22"/>
        </w:rPr>
      </w:pPr>
    </w:p>
    <w:p w14:paraId="796282FA" w14:textId="5347AEEA" w:rsidR="000863D0" w:rsidRDefault="000863D0" w:rsidP="009B6426">
      <w:pPr>
        <w:rPr>
          <w:rFonts w:eastAsia="MS Mincho" w:cs="Arial"/>
          <w:b/>
          <w:bCs/>
          <w:szCs w:val="22"/>
        </w:rPr>
      </w:pPr>
    </w:p>
    <w:p w14:paraId="000E2C8A" w14:textId="3ACF6254" w:rsidR="000863D0" w:rsidRDefault="000863D0" w:rsidP="009B6426">
      <w:pPr>
        <w:rPr>
          <w:rFonts w:eastAsia="MS Mincho" w:cs="Arial"/>
          <w:b/>
          <w:bCs/>
          <w:szCs w:val="22"/>
        </w:rPr>
      </w:pPr>
    </w:p>
    <w:p w14:paraId="40FC1333" w14:textId="2179551C" w:rsidR="000863D0" w:rsidRDefault="000863D0" w:rsidP="009B6426">
      <w:pPr>
        <w:rPr>
          <w:rFonts w:eastAsia="MS Mincho" w:cs="Arial"/>
          <w:b/>
          <w:bCs/>
          <w:szCs w:val="22"/>
        </w:rPr>
      </w:pPr>
    </w:p>
    <w:p w14:paraId="46C2D4E2" w14:textId="3B6DC768" w:rsidR="000863D0" w:rsidRDefault="000863D0" w:rsidP="009B6426">
      <w:pPr>
        <w:rPr>
          <w:rFonts w:eastAsia="MS Mincho" w:cs="Arial"/>
          <w:b/>
          <w:bCs/>
          <w:szCs w:val="22"/>
        </w:rPr>
      </w:pPr>
    </w:p>
    <w:p w14:paraId="203B2A22" w14:textId="04182334" w:rsidR="009B6426" w:rsidRPr="003F54DE" w:rsidRDefault="009B6426" w:rsidP="009B6426">
      <w:pPr>
        <w:rPr>
          <w:rFonts w:eastAsia="MS Mincho" w:cs="Arial"/>
          <w:b/>
          <w:bCs/>
          <w:szCs w:val="22"/>
        </w:rPr>
      </w:pPr>
      <w:r w:rsidRPr="003F54DE">
        <w:rPr>
          <w:rFonts w:eastAsia="MS Mincho" w:cs="Arial"/>
          <w:b/>
          <w:bCs/>
          <w:szCs w:val="22"/>
        </w:rPr>
        <w:lastRenderedPageBreak/>
        <w:t>Bildunterschrift</w:t>
      </w:r>
      <w:r w:rsidR="00664DDE">
        <w:rPr>
          <w:rFonts w:eastAsia="MS Mincho" w:cs="Arial"/>
          <w:b/>
          <w:bCs/>
          <w:szCs w:val="22"/>
        </w:rPr>
        <w:t>en</w:t>
      </w:r>
      <w:r w:rsidRPr="003F54DE">
        <w:rPr>
          <w:rFonts w:eastAsia="MS Mincho" w:cs="Arial"/>
          <w:b/>
          <w:bCs/>
          <w:szCs w:val="22"/>
        </w:rPr>
        <w:t>:</w:t>
      </w:r>
    </w:p>
    <w:p w14:paraId="120FFF27" w14:textId="77777777" w:rsidR="000863D0" w:rsidRPr="00857D35" w:rsidRDefault="000863D0" w:rsidP="000863D0">
      <w:pPr>
        <w:spacing w:line="360" w:lineRule="auto"/>
        <w:rPr>
          <w:rFonts w:cs="Arial"/>
          <w:b/>
          <w:color w:val="000000"/>
          <w:sz w:val="20"/>
        </w:rPr>
      </w:pPr>
      <w:r w:rsidRPr="00857D35">
        <w:rPr>
          <w:rFonts w:cs="Arial"/>
          <w:b/>
          <w:noProof/>
          <w:color w:val="000000"/>
          <w:sz w:val="20"/>
        </w:rPr>
        <w:drawing>
          <wp:inline distT="0" distB="0" distL="0" distR="0" wp14:anchorId="6FEBE665" wp14:editId="47F2AF78">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0ABC2BE0" w14:textId="08BAA0FD" w:rsidR="000863D0" w:rsidRPr="00857D35" w:rsidRDefault="000863D0" w:rsidP="000863D0">
      <w:pPr>
        <w:spacing w:line="360" w:lineRule="auto"/>
        <w:rPr>
          <w:rFonts w:cs="Arial"/>
          <w:b/>
          <w:color w:val="000000"/>
          <w:sz w:val="20"/>
        </w:rPr>
      </w:pPr>
      <w:r w:rsidRPr="000863D0">
        <w:rPr>
          <w:rFonts w:cs="Arial"/>
          <w:b/>
          <w:color w:val="000000"/>
          <w:sz w:val="20"/>
        </w:rPr>
        <w:t>Bild 1:</w:t>
      </w:r>
      <w:r>
        <w:rPr>
          <w:rFonts w:cs="Arial"/>
          <w:bCs/>
          <w:color w:val="000000"/>
          <w:sz w:val="20"/>
        </w:rPr>
        <w:t xml:space="preserve"> </w:t>
      </w:r>
      <w:r w:rsidRPr="00857D35">
        <w:rPr>
          <w:rFonts w:cs="Arial"/>
          <w:bCs/>
          <w:color w:val="000000"/>
          <w:sz w:val="20"/>
        </w:rPr>
        <w:t xml:space="preserve">Das </w:t>
      </w:r>
      <w:proofErr w:type="spellStart"/>
      <w:r w:rsidRPr="00857D35">
        <w:rPr>
          <w:rFonts w:cs="Arial"/>
          <w:color w:val="000000"/>
          <w:sz w:val="20"/>
        </w:rPr>
        <w:t>Taschensortersystem</w:t>
      </w:r>
      <w:proofErr w:type="spellEnd"/>
      <w:r w:rsidRPr="00857D35">
        <w:rPr>
          <w:rFonts w:cs="Arial"/>
          <w:color w:val="000000"/>
          <w:sz w:val="20"/>
        </w:rPr>
        <w:t xml:space="preserve"> </w:t>
      </w:r>
      <w:r w:rsidRPr="00857D35">
        <w:rPr>
          <w:rFonts w:cs="Arial"/>
          <w:bCs/>
          <w:color w:val="000000"/>
          <w:sz w:val="20"/>
        </w:rPr>
        <w:t xml:space="preserve">kommt vor allem in der Fashion-Logistik zum Einsatz – etwa für das </w:t>
      </w:r>
      <w:proofErr w:type="spellStart"/>
      <w:r w:rsidRPr="00857D35">
        <w:rPr>
          <w:rFonts w:cs="Arial"/>
          <w:bCs/>
          <w:color w:val="000000"/>
          <w:sz w:val="20"/>
        </w:rPr>
        <w:t>Retourenhandling</w:t>
      </w:r>
      <w:proofErr w:type="spellEnd"/>
      <w:r w:rsidRPr="00857D35">
        <w:rPr>
          <w:rFonts w:cs="Arial"/>
          <w:bCs/>
          <w:color w:val="000000"/>
          <w:sz w:val="20"/>
        </w:rPr>
        <w:t>.</w:t>
      </w:r>
    </w:p>
    <w:p w14:paraId="7F5EC545" w14:textId="77777777" w:rsidR="00664DDE" w:rsidRPr="00E4403C" w:rsidRDefault="00664DDE" w:rsidP="009B6426">
      <w:pPr>
        <w:spacing w:line="360" w:lineRule="auto"/>
        <w:ind w:right="-704"/>
        <w:rPr>
          <w:rFonts w:cs="Arial"/>
          <w:sz w:val="20"/>
        </w:rPr>
      </w:pPr>
    </w:p>
    <w:p w14:paraId="6AC0278A" w14:textId="04AD33BD" w:rsidR="00BE6DC8" w:rsidRPr="00E4403C" w:rsidRDefault="000863D0" w:rsidP="00BE6DC8">
      <w:pPr>
        <w:spacing w:line="360" w:lineRule="auto"/>
        <w:ind w:right="-704"/>
        <w:rPr>
          <w:rFonts w:cs="Arial"/>
          <w:sz w:val="20"/>
          <w:lang w:val="en-GB"/>
        </w:rPr>
      </w:pPr>
      <w:r>
        <w:rPr>
          <w:rFonts w:cs="Arial"/>
          <w:noProof/>
          <w:sz w:val="20"/>
          <w:lang w:val="en-GB"/>
        </w:rPr>
        <w:drawing>
          <wp:inline distT="0" distB="0" distL="0" distR="0" wp14:anchorId="03A67DA1" wp14:editId="24E8173F">
            <wp:extent cx="1574529" cy="2090083"/>
            <wp:effectExtent l="0" t="0" r="698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a:extLst>
                        <a:ext uri="{28A0092B-C50C-407E-A947-70E740481C1C}">
                          <a14:useLocalDpi xmlns:a14="http://schemas.microsoft.com/office/drawing/2010/main" val="0"/>
                        </a:ext>
                      </a:extLst>
                    </a:blip>
                    <a:stretch>
                      <a:fillRect/>
                    </a:stretch>
                  </pic:blipFill>
                  <pic:spPr>
                    <a:xfrm>
                      <a:off x="0" y="0"/>
                      <a:ext cx="1580997" cy="2098669"/>
                    </a:xfrm>
                    <a:prstGeom prst="rect">
                      <a:avLst/>
                    </a:prstGeom>
                  </pic:spPr>
                </pic:pic>
              </a:graphicData>
            </a:graphic>
          </wp:inline>
        </w:drawing>
      </w:r>
    </w:p>
    <w:p w14:paraId="68B9BB10" w14:textId="53CBC227" w:rsidR="00BE6DC8" w:rsidRPr="00E4403C" w:rsidRDefault="00BE6DC8" w:rsidP="00BE6DC8">
      <w:pPr>
        <w:spacing w:line="360" w:lineRule="auto"/>
        <w:ind w:right="-704"/>
        <w:rPr>
          <w:rFonts w:cs="Arial"/>
          <w:sz w:val="20"/>
        </w:rPr>
      </w:pPr>
      <w:r w:rsidRPr="00E4403C">
        <w:rPr>
          <w:rFonts w:cs="Arial"/>
          <w:b/>
          <w:bCs/>
          <w:sz w:val="20"/>
        </w:rPr>
        <w:t>Bild 2:</w:t>
      </w:r>
      <w:r w:rsidRPr="00E4403C">
        <w:rPr>
          <w:rFonts w:cs="Arial"/>
          <w:sz w:val="20"/>
        </w:rPr>
        <w:t xml:space="preserve"> </w:t>
      </w:r>
      <w:r w:rsidR="0051459A">
        <w:rPr>
          <w:rFonts w:cs="Arial"/>
          <w:sz w:val="20"/>
        </w:rPr>
        <w:t xml:space="preserve">Der Preis </w:t>
      </w:r>
      <w:r w:rsidR="0051459A" w:rsidRPr="0051459A">
        <w:rPr>
          <w:rFonts w:cs="Arial"/>
          <w:sz w:val="20"/>
        </w:rPr>
        <w:t>„Produkt des Jahres 2022“</w:t>
      </w:r>
      <w:r w:rsidR="0051459A">
        <w:rPr>
          <w:rFonts w:cs="Arial"/>
          <w:sz w:val="20"/>
        </w:rPr>
        <w:t xml:space="preserve"> </w:t>
      </w:r>
      <w:r w:rsidR="0051459A" w:rsidRPr="0051459A">
        <w:rPr>
          <w:rFonts w:cs="Arial"/>
          <w:sz w:val="20"/>
        </w:rPr>
        <w:t xml:space="preserve">wird von der Fachzeitschrift </w:t>
      </w:r>
      <w:proofErr w:type="spellStart"/>
      <w:r w:rsidR="0051459A" w:rsidRPr="0051459A">
        <w:rPr>
          <w:rFonts w:cs="Arial"/>
          <w:sz w:val="20"/>
        </w:rPr>
        <w:t>materialfluss</w:t>
      </w:r>
      <w:proofErr w:type="spellEnd"/>
      <w:r w:rsidR="0051459A" w:rsidRPr="0051459A">
        <w:rPr>
          <w:rFonts w:cs="Arial"/>
          <w:sz w:val="20"/>
        </w:rPr>
        <w:t xml:space="preserve"> ausgelobt.</w:t>
      </w:r>
    </w:p>
    <w:p w14:paraId="73933237" w14:textId="77777777" w:rsidR="000C515D" w:rsidRDefault="00147C58" w:rsidP="000C515D">
      <w:pPr>
        <w:spacing w:line="360" w:lineRule="auto"/>
        <w:ind w:right="-704"/>
        <w:rPr>
          <w:rFonts w:cs="Arial"/>
          <w:sz w:val="20"/>
        </w:rPr>
      </w:pPr>
      <w:proofErr w:type="spellStart"/>
      <w:r w:rsidRPr="00841246">
        <w:rPr>
          <w:rFonts w:cs="Arial"/>
          <w:b/>
          <w:sz w:val="20"/>
          <w:lang w:val="en-GB"/>
        </w:rPr>
        <w:t>Foto</w:t>
      </w:r>
      <w:r w:rsidR="00664DDE" w:rsidRPr="00841246">
        <w:rPr>
          <w:rFonts w:cs="Arial"/>
          <w:b/>
          <w:sz w:val="20"/>
          <w:lang w:val="en-GB"/>
        </w:rPr>
        <w:t>s</w:t>
      </w:r>
      <w:proofErr w:type="spellEnd"/>
      <w:r w:rsidRPr="00841246">
        <w:rPr>
          <w:rFonts w:cs="Arial"/>
          <w:sz w:val="20"/>
          <w:lang w:val="en-GB"/>
        </w:rPr>
        <w:t xml:space="preserve">: BEUMER Group GmbH &amp; Co. </w:t>
      </w:r>
      <w:r w:rsidRPr="00FB6F63">
        <w:rPr>
          <w:rFonts w:cs="Arial"/>
          <w:sz w:val="20"/>
        </w:rPr>
        <w:t>KG</w:t>
      </w:r>
      <w:r w:rsidR="003F54DE" w:rsidRPr="00FB6F63">
        <w:rPr>
          <w:rFonts w:cs="Arial"/>
          <w:sz w:val="20"/>
        </w:rPr>
        <w:br/>
      </w:r>
    </w:p>
    <w:p w14:paraId="4FC3D8AF" w14:textId="77777777" w:rsidR="000C515D" w:rsidRDefault="000C515D" w:rsidP="000C515D">
      <w:pPr>
        <w:spacing w:line="360" w:lineRule="auto"/>
        <w:ind w:right="-704"/>
        <w:rPr>
          <w:rFonts w:cs="Arial"/>
          <w:sz w:val="20"/>
        </w:rPr>
      </w:pPr>
    </w:p>
    <w:p w14:paraId="6A9D7763" w14:textId="275C8353" w:rsidR="005C2410" w:rsidRPr="003F54DE" w:rsidRDefault="008F20B8" w:rsidP="000C515D">
      <w:pPr>
        <w:spacing w:line="360" w:lineRule="auto"/>
        <w:ind w:right="-704"/>
        <w:rPr>
          <w:rFonts w:cs="Arial"/>
          <w:sz w:val="20"/>
        </w:rPr>
      </w:pPr>
      <w:r w:rsidRPr="003F54DE">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3F54DE">
          <w:rPr>
            <w:rStyle w:val="Hyperlink"/>
            <w:rFonts w:ascii="Arial" w:hAnsi="Arial" w:cs="Arial"/>
            <w:sz w:val="20"/>
          </w:rPr>
          <w:t>www.beumer.com</w:t>
        </w:r>
      </w:hyperlink>
      <w:r w:rsidRPr="003F54DE">
        <w:rPr>
          <w:rFonts w:cs="Arial"/>
          <w:sz w:val="20"/>
        </w:rPr>
        <w:t>.</w:t>
      </w:r>
    </w:p>
    <w:sectPr w:rsidR="005C2410" w:rsidRPr="003F54DE"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A7BA" w14:textId="77777777" w:rsidR="000E0F39" w:rsidRDefault="000E0F39">
      <w:r>
        <w:separator/>
      </w:r>
    </w:p>
  </w:endnote>
  <w:endnote w:type="continuationSeparator" w:id="0">
    <w:p w14:paraId="68E80A47" w14:textId="77777777" w:rsidR="000E0F39" w:rsidRDefault="000E0F39">
      <w:r>
        <w:continuationSeparator/>
      </w:r>
    </w:p>
  </w:endnote>
  <w:endnote w:type="continuationNotice" w:id="1">
    <w:p w14:paraId="15513E8F" w14:textId="77777777" w:rsidR="000E0F39" w:rsidRDefault="000E0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9FD7" w14:textId="77777777" w:rsidR="005B4265" w:rsidRPr="001C093E" w:rsidRDefault="005B4265" w:rsidP="00EE40B9">
    <w:pPr>
      <w:rPr>
        <w:rStyle w:val="Seitenzahl"/>
        <w:rFonts w:ascii="Arial" w:hAnsi="Arial" w:cs="Arial"/>
        <w:sz w:val="16"/>
        <w:szCs w:val="16"/>
      </w:rPr>
    </w:pPr>
  </w:p>
  <w:p w14:paraId="1BFEE223" w14:textId="77777777" w:rsidR="00463920" w:rsidRPr="001C093E" w:rsidRDefault="00463920" w:rsidP="00463920">
    <w:pPr>
      <w:rPr>
        <w:rFonts w:cs="Arial"/>
        <w:sz w:val="16"/>
        <w:szCs w:val="16"/>
      </w:rPr>
    </w:pPr>
    <w:bookmarkStart w:id="1" w:name="_Hlk3819565"/>
    <w:r w:rsidRPr="001C093E">
      <w:rPr>
        <w:rFonts w:cs="Arial"/>
        <w:b/>
        <w:sz w:val="16"/>
        <w:szCs w:val="16"/>
      </w:rPr>
      <w:t>Pressekontakt</w:t>
    </w:r>
    <w:r w:rsidRPr="001C093E">
      <w:rPr>
        <w:rFonts w:cs="Arial"/>
        <w:b/>
        <w:color w:val="000000"/>
        <w:sz w:val="16"/>
        <w:szCs w:val="16"/>
      </w:rPr>
      <w:t xml:space="preserve"> </w:t>
    </w:r>
    <w:r w:rsidRPr="001C093E">
      <w:rPr>
        <w:rFonts w:cs="Arial"/>
        <w:b/>
        <w:sz w:val="16"/>
        <w:szCs w:val="16"/>
      </w:rPr>
      <w:t>BEUMER Group GmbH &amp; Co. KG</w:t>
    </w:r>
    <w:r w:rsidRPr="001C093E">
      <w:rPr>
        <w:rFonts w:cs="Arial"/>
        <w:b/>
        <w:sz w:val="16"/>
        <w:szCs w:val="16"/>
      </w:rPr>
      <w:br/>
      <w:t>Regina Schnathmann:</w:t>
    </w:r>
    <w:r w:rsidRPr="001C093E">
      <w:rPr>
        <w:rFonts w:cs="Arial"/>
        <w:sz w:val="16"/>
        <w:szCs w:val="16"/>
      </w:rPr>
      <w:t xml:space="preserve"> Tel. + </w:t>
    </w:r>
    <w:r w:rsidRPr="001C093E">
      <w:rPr>
        <w:rFonts w:cs="Arial"/>
        <w:color w:val="000000"/>
        <w:sz w:val="16"/>
        <w:szCs w:val="16"/>
      </w:rPr>
      <w:t xml:space="preserve">49 (0) </w:t>
    </w:r>
    <w:r w:rsidRPr="001C093E">
      <w:rPr>
        <w:rFonts w:cs="Arial"/>
        <w:sz w:val="16"/>
        <w:szCs w:val="16"/>
      </w:rPr>
      <w:t xml:space="preserve">2521 24 381, </w:t>
    </w:r>
    <w:hyperlink r:id="rId1" w:history="1">
      <w:r w:rsidRPr="001C093E">
        <w:rPr>
          <w:rStyle w:val="Hyperlink"/>
          <w:rFonts w:ascii="Arial" w:hAnsi="Arial" w:cs="Arial"/>
          <w:sz w:val="16"/>
          <w:szCs w:val="16"/>
        </w:rPr>
        <w:t>Regina.Schnathmann@beumer.com</w:t>
      </w:r>
    </w:hyperlink>
    <w:r w:rsidRPr="001C093E">
      <w:rPr>
        <w:rFonts w:cs="Arial"/>
        <w:sz w:val="16"/>
        <w:szCs w:val="16"/>
      </w:rPr>
      <w:t xml:space="preserve"> </w:t>
    </w:r>
    <w:r w:rsidRPr="001C093E">
      <w:rPr>
        <w:rFonts w:cs="Arial"/>
        <w:sz w:val="16"/>
        <w:szCs w:val="16"/>
      </w:rPr>
      <w:br/>
    </w:r>
    <w:r w:rsidRPr="001C093E">
      <w:rPr>
        <w:rFonts w:cs="Arial"/>
        <w:b/>
        <w:sz w:val="16"/>
        <w:szCs w:val="16"/>
      </w:rPr>
      <w:t>Verena Breuer:</w:t>
    </w:r>
    <w:r w:rsidRPr="001C093E">
      <w:rPr>
        <w:rFonts w:cs="Arial"/>
        <w:sz w:val="16"/>
        <w:szCs w:val="16"/>
      </w:rPr>
      <w:t xml:space="preserve"> </w:t>
    </w:r>
    <w:r w:rsidRPr="001C093E">
      <w:rPr>
        <w:rFonts w:cs="Arial"/>
        <w:color w:val="000000"/>
        <w:sz w:val="16"/>
        <w:szCs w:val="16"/>
      </w:rPr>
      <w:t xml:space="preserve">Tel. + 49 (0) </w:t>
    </w:r>
    <w:r w:rsidRPr="001C093E">
      <w:rPr>
        <w:rFonts w:cs="Arial"/>
        <w:sz w:val="16"/>
        <w:szCs w:val="16"/>
      </w:rPr>
      <w:t xml:space="preserve">2521 24 317, </w:t>
    </w:r>
    <w:hyperlink r:id="rId2" w:history="1">
      <w:r w:rsidRPr="001C093E">
        <w:rPr>
          <w:rStyle w:val="Hyperlink"/>
          <w:rFonts w:ascii="Arial" w:hAnsi="Arial" w:cs="Arial"/>
          <w:sz w:val="16"/>
          <w:szCs w:val="16"/>
        </w:rPr>
        <w:t>Verena.Breuer@beumer.com</w:t>
      </w:r>
    </w:hyperlink>
    <w:r w:rsidRPr="001C093E">
      <w:rPr>
        <w:rFonts w:cs="Arial"/>
        <w:sz w:val="16"/>
        <w:szCs w:val="16"/>
      </w:rPr>
      <w:t xml:space="preserve">  </w:t>
    </w:r>
    <w:hyperlink r:id="rId3" w:history="1">
      <w:r w:rsidRPr="001C093E">
        <w:rPr>
          <w:rStyle w:val="Hyperlink"/>
          <w:rFonts w:ascii="Arial" w:hAnsi="Arial" w:cs="Arial"/>
          <w:sz w:val="16"/>
          <w:szCs w:val="16"/>
        </w:rPr>
        <w:t>www.beumer.com</w:t>
      </w:r>
    </w:hyperlink>
    <w:r w:rsidRPr="001C093E">
      <w:rPr>
        <w:rFonts w:cs="Arial"/>
        <w:sz w:val="16"/>
        <w:szCs w:val="16"/>
      </w:rPr>
      <w:t xml:space="preserve">   </w:t>
    </w:r>
  </w:p>
  <w:p w14:paraId="1C3619D4" w14:textId="77777777" w:rsidR="00463920" w:rsidRPr="001C093E" w:rsidRDefault="00463920" w:rsidP="00463920">
    <w:pPr>
      <w:rPr>
        <w:rFonts w:cs="Arial"/>
        <w:sz w:val="16"/>
        <w:szCs w:val="16"/>
      </w:rPr>
    </w:pPr>
  </w:p>
  <w:p w14:paraId="6289ADEF" w14:textId="77777777" w:rsidR="00463920" w:rsidRPr="001C093E" w:rsidRDefault="00463920" w:rsidP="00463920">
    <w:pPr>
      <w:rPr>
        <w:rFonts w:cs="Arial"/>
        <w:color w:val="000000"/>
        <w:sz w:val="16"/>
        <w:szCs w:val="16"/>
      </w:rPr>
    </w:pPr>
    <w:r w:rsidRPr="001C093E">
      <w:rPr>
        <w:rFonts w:cs="Arial"/>
        <w:b/>
        <w:sz w:val="16"/>
        <w:szCs w:val="16"/>
      </w:rPr>
      <w:t>Agentur</w:t>
    </w:r>
    <w:r w:rsidRPr="001C093E">
      <w:rPr>
        <w:rFonts w:cs="Arial"/>
        <w:b/>
        <w:sz w:val="16"/>
        <w:szCs w:val="16"/>
      </w:rPr>
      <w:br/>
    </w:r>
    <w:r w:rsidRPr="001C093E">
      <w:rPr>
        <w:rFonts w:cs="Arial"/>
        <w:color w:val="000000"/>
        <w:sz w:val="16"/>
        <w:szCs w:val="16"/>
      </w:rPr>
      <w:t>a1kommunikation Schweizer GmbH, Frau Kirsten Ludwig</w:t>
    </w:r>
    <w:r w:rsidRPr="001C093E">
      <w:rPr>
        <w:rFonts w:cs="Arial"/>
        <w:color w:val="000000"/>
        <w:sz w:val="16"/>
        <w:szCs w:val="16"/>
      </w:rPr>
      <w:br/>
      <w:t xml:space="preserve">Tel. + 49 (0) 711 9454161 20, </w:t>
    </w:r>
    <w:hyperlink r:id="rId4" w:history="1">
      <w:r w:rsidRPr="001C093E">
        <w:rPr>
          <w:rStyle w:val="Hyperlink"/>
          <w:rFonts w:ascii="Arial" w:hAnsi="Arial" w:cs="Arial"/>
          <w:sz w:val="16"/>
          <w:szCs w:val="16"/>
        </w:rPr>
        <w:t>klu@a1kommunikation.de</w:t>
      </w:r>
    </w:hyperlink>
    <w:r w:rsidRPr="001C093E">
      <w:rPr>
        <w:rFonts w:cs="Arial"/>
        <w:sz w:val="16"/>
        <w:szCs w:val="16"/>
      </w:rPr>
      <w:t xml:space="preserve"> </w:t>
    </w:r>
    <w:r w:rsidRPr="001C093E">
      <w:rPr>
        <w:rFonts w:cs="Arial"/>
        <w:color w:val="000000"/>
        <w:sz w:val="16"/>
        <w:szCs w:val="16"/>
      </w:rPr>
      <w:t xml:space="preserve"> </w:t>
    </w:r>
    <w:hyperlink r:id="rId5" w:history="1">
      <w:r w:rsidRPr="001C093E">
        <w:rPr>
          <w:rStyle w:val="Hyperlink"/>
          <w:rFonts w:ascii="Arial" w:hAnsi="Arial" w:cs="Arial"/>
          <w:sz w:val="16"/>
          <w:szCs w:val="16"/>
        </w:rPr>
        <w:t>www.a1kommunikation.de</w:t>
      </w:r>
    </w:hyperlink>
    <w:r w:rsidRPr="001C093E">
      <w:rPr>
        <w:rFonts w:cs="Arial"/>
        <w:color w:val="000000"/>
        <w:sz w:val="16"/>
        <w:szCs w:val="16"/>
      </w:rPr>
      <w:t xml:space="preserve"> </w:t>
    </w:r>
  </w:p>
  <w:p w14:paraId="56E29472" w14:textId="77777777" w:rsidR="00463920" w:rsidRPr="001C093E" w:rsidRDefault="00463920" w:rsidP="00463920">
    <w:pPr>
      <w:rPr>
        <w:rFonts w:cs="Arial"/>
        <w:b/>
        <w:color w:val="000000"/>
        <w:sz w:val="16"/>
        <w:szCs w:val="16"/>
      </w:rPr>
    </w:pPr>
  </w:p>
  <w:p w14:paraId="545516DC" w14:textId="48FF4FBA" w:rsidR="005B4265" w:rsidRPr="001C093E" w:rsidRDefault="004B78D4" w:rsidP="00463920">
    <w:pPr>
      <w:rPr>
        <w:rFonts w:cs="Arial"/>
        <w:sz w:val="16"/>
        <w:szCs w:val="16"/>
      </w:rPr>
    </w:pPr>
    <w:r w:rsidRPr="001C093E">
      <w:rPr>
        <w:rFonts w:cs="Arial"/>
        <w:b/>
        <w:bCs/>
        <w:color w:val="000000"/>
        <w:sz w:val="16"/>
        <w:szCs w:val="16"/>
      </w:rPr>
      <w:t>Abdruck frei – Belegexemplar erbeten</w:t>
    </w:r>
    <w:bookmarkEnd w:id="1"/>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sz w:val="16"/>
        <w:szCs w:val="16"/>
      </w:rPr>
      <w:t xml:space="preserve">Seite </w:t>
    </w:r>
    <w:r w:rsidRPr="001C093E">
      <w:rPr>
        <w:rFonts w:cs="Arial"/>
        <w:sz w:val="16"/>
        <w:szCs w:val="16"/>
      </w:rPr>
      <w:fldChar w:fldCharType="begin"/>
    </w:r>
    <w:r w:rsidRPr="001C093E">
      <w:rPr>
        <w:rFonts w:cs="Arial"/>
        <w:noProof/>
        <w:sz w:val="16"/>
        <w:szCs w:val="16"/>
      </w:rPr>
      <w:instrText xml:space="preserve"> PAGE </w:instrText>
    </w:r>
    <w:r w:rsidRPr="001C093E">
      <w:rPr>
        <w:rFonts w:cs="Arial"/>
        <w:sz w:val="16"/>
        <w:szCs w:val="16"/>
      </w:rPr>
      <w:fldChar w:fldCharType="separate"/>
    </w:r>
    <w:r w:rsidRPr="001C093E">
      <w:rPr>
        <w:rFonts w:cs="Arial"/>
        <w:noProof/>
        <w:sz w:val="16"/>
        <w:szCs w:val="16"/>
      </w:rPr>
      <w:t>3</w:t>
    </w:r>
    <w:r w:rsidRPr="001C093E">
      <w:rPr>
        <w:rFonts w:cs="Arial"/>
        <w:sz w:val="16"/>
        <w:szCs w:val="16"/>
      </w:rPr>
      <w:fldChar w:fldCharType="end"/>
    </w:r>
    <w:r w:rsidRPr="001C093E">
      <w:rPr>
        <w:rFonts w:cs="Arial"/>
        <w:sz w:val="16"/>
        <w:szCs w:val="16"/>
      </w:rPr>
      <w:t>/</w:t>
    </w:r>
    <w:r w:rsidRPr="001C093E">
      <w:rPr>
        <w:rFonts w:cs="Arial"/>
        <w:sz w:val="16"/>
        <w:szCs w:val="16"/>
      </w:rPr>
      <w:fldChar w:fldCharType="begin"/>
    </w:r>
    <w:r w:rsidRPr="001C093E">
      <w:rPr>
        <w:rFonts w:cs="Arial"/>
        <w:sz w:val="16"/>
        <w:szCs w:val="16"/>
      </w:rPr>
      <w:instrText xml:space="preserve"> NUMPAGES </w:instrText>
    </w:r>
    <w:r w:rsidRPr="001C093E">
      <w:rPr>
        <w:rFonts w:cs="Arial"/>
        <w:sz w:val="16"/>
        <w:szCs w:val="16"/>
      </w:rPr>
      <w:fldChar w:fldCharType="separate"/>
    </w:r>
    <w:r w:rsidRPr="001C093E">
      <w:rPr>
        <w:rFonts w:cs="Arial"/>
        <w:noProof/>
        <w:sz w:val="16"/>
        <w:szCs w:val="16"/>
      </w:rPr>
      <w:t>3</w:t>
    </w:r>
    <w:r w:rsidRPr="001C093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FFFD" w14:textId="1A870609" w:rsidR="005B4265" w:rsidRPr="001C093E" w:rsidRDefault="001C093E" w:rsidP="001C093E">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sz w:val="16"/>
        <w:szCs w:val="16"/>
      </w:rPr>
      <w:t>2</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sz w:val="16"/>
        <w:szCs w:val="16"/>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333EB" w14:textId="77777777" w:rsidR="000E0F39" w:rsidRDefault="000E0F39">
      <w:r>
        <w:separator/>
      </w:r>
    </w:p>
  </w:footnote>
  <w:footnote w:type="continuationSeparator" w:id="0">
    <w:p w14:paraId="15B4A4DB" w14:textId="77777777" w:rsidR="000E0F39" w:rsidRDefault="000E0F39">
      <w:r>
        <w:continuationSeparator/>
      </w:r>
    </w:p>
  </w:footnote>
  <w:footnote w:type="continuationNotice" w:id="1">
    <w:p w14:paraId="03493CE6" w14:textId="77777777" w:rsidR="000E0F39" w:rsidRDefault="000E0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585614E" w:rsidR="005B4265" w:rsidRPr="00DC130B" w:rsidRDefault="004B78D4" w:rsidP="004B78D4">
    <w:pPr>
      <w:rPr>
        <w:rFonts w:cs="Arial"/>
        <w:b/>
        <w:sz w:val="40"/>
        <w:szCs w:val="40"/>
      </w:rPr>
    </w:pPr>
    <w:r>
      <w:rPr>
        <w:rFonts w:cs="Arial"/>
        <w:b/>
        <w:bCs/>
        <w:sz w:val="40"/>
        <w:szCs w:val="40"/>
      </w:rPr>
      <w:t>P</w:t>
    </w:r>
    <w:r w:rsidR="002E61A0">
      <w:rPr>
        <w:rFonts w:cs="Arial"/>
        <w:b/>
        <w:bCs/>
        <w:sz w:val="40"/>
        <w:szCs w:val="40"/>
      </w:rPr>
      <w:t>resseinformation</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1B165162" w:rsidR="009B6426" w:rsidRPr="00DC130B" w:rsidRDefault="002E61A0" w:rsidP="004B78D4">
    <w:pPr>
      <w:rPr>
        <w:rFonts w:cs="Arial"/>
        <w:b/>
        <w:sz w:val="40"/>
        <w:szCs w:val="40"/>
      </w:rPr>
    </w:pPr>
    <w:r>
      <w:rPr>
        <w:rFonts w:cs="Arial"/>
        <w:b/>
        <w:bCs/>
        <w:sz w:val="40"/>
        <w:szCs w:val="4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16A3"/>
    <w:rsid w:val="00073162"/>
    <w:rsid w:val="00073ABE"/>
    <w:rsid w:val="00073FD6"/>
    <w:rsid w:val="000740CD"/>
    <w:rsid w:val="00074F4A"/>
    <w:rsid w:val="000808BB"/>
    <w:rsid w:val="00082526"/>
    <w:rsid w:val="000850BF"/>
    <w:rsid w:val="0008559E"/>
    <w:rsid w:val="000863D0"/>
    <w:rsid w:val="0009167A"/>
    <w:rsid w:val="00093FE5"/>
    <w:rsid w:val="000946BB"/>
    <w:rsid w:val="0009700E"/>
    <w:rsid w:val="00097806"/>
    <w:rsid w:val="000A106D"/>
    <w:rsid w:val="000A37FD"/>
    <w:rsid w:val="000B1A43"/>
    <w:rsid w:val="000B51B3"/>
    <w:rsid w:val="000B6BE0"/>
    <w:rsid w:val="000B72AD"/>
    <w:rsid w:val="000C026E"/>
    <w:rsid w:val="000C0645"/>
    <w:rsid w:val="000C401C"/>
    <w:rsid w:val="000C463B"/>
    <w:rsid w:val="000C515D"/>
    <w:rsid w:val="000C727C"/>
    <w:rsid w:val="000D0E81"/>
    <w:rsid w:val="000D1FD3"/>
    <w:rsid w:val="000D237C"/>
    <w:rsid w:val="000D3A39"/>
    <w:rsid w:val="000D5DCB"/>
    <w:rsid w:val="000D7663"/>
    <w:rsid w:val="000E0DE9"/>
    <w:rsid w:val="000E0F39"/>
    <w:rsid w:val="000E1E93"/>
    <w:rsid w:val="000E2AAF"/>
    <w:rsid w:val="000E6309"/>
    <w:rsid w:val="000F063D"/>
    <w:rsid w:val="000F1DBD"/>
    <w:rsid w:val="000F37EA"/>
    <w:rsid w:val="000F3DB8"/>
    <w:rsid w:val="000F4BB1"/>
    <w:rsid w:val="000F4E9B"/>
    <w:rsid w:val="000F701F"/>
    <w:rsid w:val="001000DE"/>
    <w:rsid w:val="0010026E"/>
    <w:rsid w:val="00101055"/>
    <w:rsid w:val="00101229"/>
    <w:rsid w:val="00102A46"/>
    <w:rsid w:val="00103777"/>
    <w:rsid w:val="00103DE1"/>
    <w:rsid w:val="001052C0"/>
    <w:rsid w:val="001133FC"/>
    <w:rsid w:val="001179FD"/>
    <w:rsid w:val="00125BE5"/>
    <w:rsid w:val="00127EA0"/>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3994"/>
    <w:rsid w:val="00165E05"/>
    <w:rsid w:val="001678AC"/>
    <w:rsid w:val="00171678"/>
    <w:rsid w:val="001716C6"/>
    <w:rsid w:val="0017252E"/>
    <w:rsid w:val="00172729"/>
    <w:rsid w:val="00173D72"/>
    <w:rsid w:val="00176183"/>
    <w:rsid w:val="00176DA6"/>
    <w:rsid w:val="00180A75"/>
    <w:rsid w:val="00181DC1"/>
    <w:rsid w:val="001833BC"/>
    <w:rsid w:val="00184F58"/>
    <w:rsid w:val="00185FCA"/>
    <w:rsid w:val="00186312"/>
    <w:rsid w:val="00187F0D"/>
    <w:rsid w:val="00187F5A"/>
    <w:rsid w:val="00190041"/>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093E"/>
    <w:rsid w:val="001C6421"/>
    <w:rsid w:val="001D0FFB"/>
    <w:rsid w:val="001D2CA9"/>
    <w:rsid w:val="001D3937"/>
    <w:rsid w:val="001D42FF"/>
    <w:rsid w:val="001D54F7"/>
    <w:rsid w:val="001D57E0"/>
    <w:rsid w:val="001D5B10"/>
    <w:rsid w:val="001E280A"/>
    <w:rsid w:val="001E47E9"/>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1E5D"/>
    <w:rsid w:val="002164F9"/>
    <w:rsid w:val="00216CDB"/>
    <w:rsid w:val="00216CFF"/>
    <w:rsid w:val="002176E9"/>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0E7F"/>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18DF"/>
    <w:rsid w:val="002C22CE"/>
    <w:rsid w:val="002C34EB"/>
    <w:rsid w:val="002C4049"/>
    <w:rsid w:val="002C7E94"/>
    <w:rsid w:val="002D048D"/>
    <w:rsid w:val="002D0F52"/>
    <w:rsid w:val="002D18BC"/>
    <w:rsid w:val="002E09AF"/>
    <w:rsid w:val="002E61A0"/>
    <w:rsid w:val="002E7B6E"/>
    <w:rsid w:val="002F1805"/>
    <w:rsid w:val="002F259B"/>
    <w:rsid w:val="002F2FE6"/>
    <w:rsid w:val="002F500B"/>
    <w:rsid w:val="002F619A"/>
    <w:rsid w:val="002F61C8"/>
    <w:rsid w:val="002F6A7F"/>
    <w:rsid w:val="003004D0"/>
    <w:rsid w:val="00302695"/>
    <w:rsid w:val="00303A6A"/>
    <w:rsid w:val="00304703"/>
    <w:rsid w:val="00305A96"/>
    <w:rsid w:val="00306C9E"/>
    <w:rsid w:val="00310C73"/>
    <w:rsid w:val="00311587"/>
    <w:rsid w:val="0031175E"/>
    <w:rsid w:val="00325173"/>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23CC"/>
    <w:rsid w:val="00394643"/>
    <w:rsid w:val="00394C6A"/>
    <w:rsid w:val="003A10EE"/>
    <w:rsid w:val="003A25E4"/>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455"/>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3E3F"/>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2CD3"/>
    <w:rsid w:val="00507ADC"/>
    <w:rsid w:val="00507CD9"/>
    <w:rsid w:val="0051459A"/>
    <w:rsid w:val="0052041B"/>
    <w:rsid w:val="0053091D"/>
    <w:rsid w:val="0053128E"/>
    <w:rsid w:val="005317AC"/>
    <w:rsid w:val="00532E2A"/>
    <w:rsid w:val="00534781"/>
    <w:rsid w:val="005355C8"/>
    <w:rsid w:val="00544663"/>
    <w:rsid w:val="00545A75"/>
    <w:rsid w:val="005461C1"/>
    <w:rsid w:val="005512BA"/>
    <w:rsid w:val="00551B4F"/>
    <w:rsid w:val="005645B4"/>
    <w:rsid w:val="00565C03"/>
    <w:rsid w:val="0057049C"/>
    <w:rsid w:val="005706E4"/>
    <w:rsid w:val="00580DC9"/>
    <w:rsid w:val="00581B0A"/>
    <w:rsid w:val="00584B6F"/>
    <w:rsid w:val="005872E9"/>
    <w:rsid w:val="00587757"/>
    <w:rsid w:val="00594092"/>
    <w:rsid w:val="00596734"/>
    <w:rsid w:val="00596779"/>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4D18"/>
    <w:rsid w:val="00627E07"/>
    <w:rsid w:val="00634E02"/>
    <w:rsid w:val="00640124"/>
    <w:rsid w:val="006413D9"/>
    <w:rsid w:val="00642DE8"/>
    <w:rsid w:val="00643CC9"/>
    <w:rsid w:val="00644593"/>
    <w:rsid w:val="00645155"/>
    <w:rsid w:val="00645862"/>
    <w:rsid w:val="00646663"/>
    <w:rsid w:val="00647B25"/>
    <w:rsid w:val="00650124"/>
    <w:rsid w:val="00651669"/>
    <w:rsid w:val="0065349E"/>
    <w:rsid w:val="00653889"/>
    <w:rsid w:val="0066069B"/>
    <w:rsid w:val="00661ACA"/>
    <w:rsid w:val="00664D6B"/>
    <w:rsid w:val="00664DDE"/>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0BD9"/>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159"/>
    <w:rsid w:val="00781EA8"/>
    <w:rsid w:val="00786390"/>
    <w:rsid w:val="0078732F"/>
    <w:rsid w:val="007901A1"/>
    <w:rsid w:val="0079056E"/>
    <w:rsid w:val="00790F4D"/>
    <w:rsid w:val="00790FF2"/>
    <w:rsid w:val="00796F82"/>
    <w:rsid w:val="007A1198"/>
    <w:rsid w:val="007A132B"/>
    <w:rsid w:val="007A1DB4"/>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11DB"/>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31287"/>
    <w:rsid w:val="00831829"/>
    <w:rsid w:val="00834D25"/>
    <w:rsid w:val="00836212"/>
    <w:rsid w:val="00840E32"/>
    <w:rsid w:val="00841246"/>
    <w:rsid w:val="00842352"/>
    <w:rsid w:val="00844577"/>
    <w:rsid w:val="008471E6"/>
    <w:rsid w:val="00851161"/>
    <w:rsid w:val="00851A67"/>
    <w:rsid w:val="00853FD6"/>
    <w:rsid w:val="00860BB7"/>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03BA"/>
    <w:rsid w:val="008A14F8"/>
    <w:rsid w:val="008A21C6"/>
    <w:rsid w:val="008A6E9F"/>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0E45"/>
    <w:rsid w:val="00933E3D"/>
    <w:rsid w:val="00934F1D"/>
    <w:rsid w:val="009367A6"/>
    <w:rsid w:val="00937AB0"/>
    <w:rsid w:val="0094127B"/>
    <w:rsid w:val="0094179A"/>
    <w:rsid w:val="0094334B"/>
    <w:rsid w:val="00944086"/>
    <w:rsid w:val="009450F0"/>
    <w:rsid w:val="00945A9D"/>
    <w:rsid w:val="00945BB7"/>
    <w:rsid w:val="00946F21"/>
    <w:rsid w:val="00951CE5"/>
    <w:rsid w:val="0095260D"/>
    <w:rsid w:val="00953BCC"/>
    <w:rsid w:val="00954349"/>
    <w:rsid w:val="00960F9C"/>
    <w:rsid w:val="0096251A"/>
    <w:rsid w:val="00963415"/>
    <w:rsid w:val="00964847"/>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3C39"/>
    <w:rsid w:val="009A7A91"/>
    <w:rsid w:val="009B48F8"/>
    <w:rsid w:val="009B5B67"/>
    <w:rsid w:val="009B6426"/>
    <w:rsid w:val="009B6CAC"/>
    <w:rsid w:val="009C092D"/>
    <w:rsid w:val="009C12C2"/>
    <w:rsid w:val="009C5281"/>
    <w:rsid w:val="009C52E7"/>
    <w:rsid w:val="009C5602"/>
    <w:rsid w:val="009C6586"/>
    <w:rsid w:val="009C6F84"/>
    <w:rsid w:val="009D0BD8"/>
    <w:rsid w:val="009D36D2"/>
    <w:rsid w:val="009E2EA8"/>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26059"/>
    <w:rsid w:val="00A32A8D"/>
    <w:rsid w:val="00A336B6"/>
    <w:rsid w:val="00A343D4"/>
    <w:rsid w:val="00A375DD"/>
    <w:rsid w:val="00A40569"/>
    <w:rsid w:val="00A443A9"/>
    <w:rsid w:val="00A52150"/>
    <w:rsid w:val="00A526FE"/>
    <w:rsid w:val="00A52E50"/>
    <w:rsid w:val="00A53512"/>
    <w:rsid w:val="00A56F34"/>
    <w:rsid w:val="00A60C09"/>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97861"/>
    <w:rsid w:val="00AA1823"/>
    <w:rsid w:val="00AA3224"/>
    <w:rsid w:val="00AA5018"/>
    <w:rsid w:val="00AA646A"/>
    <w:rsid w:val="00AA6763"/>
    <w:rsid w:val="00AA6BD6"/>
    <w:rsid w:val="00AB3EDF"/>
    <w:rsid w:val="00AB62F2"/>
    <w:rsid w:val="00AB646E"/>
    <w:rsid w:val="00AC1981"/>
    <w:rsid w:val="00AC3F07"/>
    <w:rsid w:val="00AC617A"/>
    <w:rsid w:val="00AC7F59"/>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253B7"/>
    <w:rsid w:val="00B30D68"/>
    <w:rsid w:val="00B33A46"/>
    <w:rsid w:val="00B367BC"/>
    <w:rsid w:val="00B3753F"/>
    <w:rsid w:val="00B37D2F"/>
    <w:rsid w:val="00B44446"/>
    <w:rsid w:val="00B477C6"/>
    <w:rsid w:val="00B55D9D"/>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2E47"/>
    <w:rsid w:val="00BA58BD"/>
    <w:rsid w:val="00BA6C3E"/>
    <w:rsid w:val="00BA7BDE"/>
    <w:rsid w:val="00BB0349"/>
    <w:rsid w:val="00BB2E9F"/>
    <w:rsid w:val="00BC01FF"/>
    <w:rsid w:val="00BC2CEA"/>
    <w:rsid w:val="00BC6B04"/>
    <w:rsid w:val="00BD1C12"/>
    <w:rsid w:val="00BE0689"/>
    <w:rsid w:val="00BE6DC8"/>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BAD"/>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14CF"/>
    <w:rsid w:val="00CB3089"/>
    <w:rsid w:val="00CB5AB7"/>
    <w:rsid w:val="00CB7116"/>
    <w:rsid w:val="00CB71F6"/>
    <w:rsid w:val="00CC032F"/>
    <w:rsid w:val="00CC0395"/>
    <w:rsid w:val="00CC2290"/>
    <w:rsid w:val="00CC24F5"/>
    <w:rsid w:val="00CC264E"/>
    <w:rsid w:val="00CC4A17"/>
    <w:rsid w:val="00CC67C6"/>
    <w:rsid w:val="00CC737C"/>
    <w:rsid w:val="00CD19B2"/>
    <w:rsid w:val="00CD3FA3"/>
    <w:rsid w:val="00CD59D0"/>
    <w:rsid w:val="00CD5DA7"/>
    <w:rsid w:val="00CE0B81"/>
    <w:rsid w:val="00CE1A09"/>
    <w:rsid w:val="00CE228A"/>
    <w:rsid w:val="00CE2356"/>
    <w:rsid w:val="00CE3AE7"/>
    <w:rsid w:val="00CE59EA"/>
    <w:rsid w:val="00CE6416"/>
    <w:rsid w:val="00CE7A44"/>
    <w:rsid w:val="00CF2063"/>
    <w:rsid w:val="00CF3318"/>
    <w:rsid w:val="00CF3F26"/>
    <w:rsid w:val="00CF5786"/>
    <w:rsid w:val="00D009F4"/>
    <w:rsid w:val="00D00DF6"/>
    <w:rsid w:val="00D060A7"/>
    <w:rsid w:val="00D06E0D"/>
    <w:rsid w:val="00D0713B"/>
    <w:rsid w:val="00D07388"/>
    <w:rsid w:val="00D1013A"/>
    <w:rsid w:val="00D10612"/>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1EE1"/>
    <w:rsid w:val="00D539D6"/>
    <w:rsid w:val="00D56C20"/>
    <w:rsid w:val="00D60F26"/>
    <w:rsid w:val="00D71C13"/>
    <w:rsid w:val="00D71D56"/>
    <w:rsid w:val="00D728D7"/>
    <w:rsid w:val="00D74BA6"/>
    <w:rsid w:val="00D75B7A"/>
    <w:rsid w:val="00D800D9"/>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49B1"/>
    <w:rsid w:val="00DF583A"/>
    <w:rsid w:val="00E004BE"/>
    <w:rsid w:val="00E0061C"/>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3732E"/>
    <w:rsid w:val="00E40EF3"/>
    <w:rsid w:val="00E42788"/>
    <w:rsid w:val="00E43EF0"/>
    <w:rsid w:val="00E4403C"/>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175F"/>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4700A"/>
    <w:rsid w:val="00F5026F"/>
    <w:rsid w:val="00F51017"/>
    <w:rsid w:val="00F522F1"/>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B6F63"/>
    <w:rsid w:val="00FB79B4"/>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49988131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 w:id="21081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fluss.de" TargetMode="Externa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terialflus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erialfluss.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C764-C6B7-467F-B4C3-4B770955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4312</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Frontschak, Mirko</cp:lastModifiedBy>
  <cp:revision>6</cp:revision>
  <cp:lastPrinted>2021-01-26T20:08:00Z</cp:lastPrinted>
  <dcterms:created xsi:type="dcterms:W3CDTF">2021-12-17T06:37:00Z</dcterms:created>
  <dcterms:modified xsi:type="dcterms:W3CDTF">2021-12-22T14:09:00Z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68187</vt:lpwstr>
  </property>
  <property fmtid="{D5CDD505-2E9C-101B-9397-08002B2CF9AE}" pid="3" name="NXPowerLiteSettings">
    <vt:lpwstr>C7000400038000</vt:lpwstr>
  </property>
  <property fmtid="{D5CDD505-2E9C-101B-9397-08002B2CF9AE}" pid="4" name="NXPowerLiteVersion">
    <vt:lpwstr>S9.0.3</vt:lpwstr>
  </property>
</Properties>
</file>