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28A8" w14:textId="77777777" w:rsidR="008A5F05" w:rsidRPr="003C22EC" w:rsidRDefault="00AD0B82" w:rsidP="008A5F05">
      <w:pPr>
        <w:spacing w:line="360" w:lineRule="auto"/>
        <w:rPr>
          <w:i/>
          <w:sz w:val="20"/>
        </w:rPr>
      </w:pPr>
      <w:r>
        <w:rPr>
          <w:rFonts w:cs="Arial"/>
          <w:i/>
          <w:iCs/>
          <w:sz w:val="20"/>
        </w:rPr>
        <w:t>BE</w:t>
      </w:r>
      <w:r w:rsidR="008A2504">
        <w:rPr>
          <w:rFonts w:cs="Arial"/>
          <w:i/>
          <w:iCs/>
          <w:sz w:val="20"/>
        </w:rPr>
        <w:t>UMER Group</w:t>
      </w:r>
      <w:r w:rsidR="002E26ED">
        <w:rPr>
          <w:rFonts w:cs="Arial"/>
          <w:i/>
          <w:iCs/>
          <w:sz w:val="20"/>
        </w:rPr>
        <w:t xml:space="preserve"> entwickelt</w:t>
      </w:r>
      <w:r w:rsidR="008A2504">
        <w:rPr>
          <w:rFonts w:cs="Arial"/>
          <w:i/>
          <w:iCs/>
          <w:sz w:val="20"/>
        </w:rPr>
        <w:t xml:space="preserve"> Schneckenförderer mit </w:t>
      </w:r>
      <w:proofErr w:type="spellStart"/>
      <w:r w:rsidR="008A2504">
        <w:rPr>
          <w:rFonts w:cs="Arial"/>
          <w:i/>
          <w:iCs/>
          <w:sz w:val="20"/>
        </w:rPr>
        <w:t>Wägezellen</w:t>
      </w:r>
      <w:proofErr w:type="spellEnd"/>
      <w:r>
        <w:rPr>
          <w:rFonts w:cs="Arial"/>
          <w:i/>
          <w:iCs/>
          <w:sz w:val="20"/>
        </w:rPr>
        <w:t xml:space="preserve"> für </w:t>
      </w:r>
      <w:r w:rsidR="008A2504">
        <w:rPr>
          <w:rFonts w:cs="Arial"/>
          <w:i/>
          <w:iCs/>
          <w:sz w:val="20"/>
        </w:rPr>
        <w:t>exakt dosierte Zuführung alternativer Brennstoffe</w:t>
      </w:r>
      <w:r w:rsidR="005317D7">
        <w:rPr>
          <w:rFonts w:cs="Arial"/>
          <w:i/>
          <w:iCs/>
          <w:sz w:val="20"/>
        </w:rPr>
        <w:t>:</w:t>
      </w:r>
    </w:p>
    <w:p w14:paraId="0304703B" w14:textId="77777777" w:rsidR="008A5F05" w:rsidRPr="003C22EC" w:rsidRDefault="001942BB" w:rsidP="008A5F05">
      <w:pPr>
        <w:rPr>
          <w:rFonts w:cs="Arial"/>
          <w:b/>
          <w:bCs/>
          <w:sz w:val="32"/>
          <w:szCs w:val="28"/>
        </w:rPr>
      </w:pPr>
      <w:r>
        <w:rPr>
          <w:rFonts w:cs="Arial"/>
          <w:b/>
          <w:bCs/>
          <w:sz w:val="32"/>
          <w:szCs w:val="32"/>
        </w:rPr>
        <w:t>Im perfekten Maß</w:t>
      </w:r>
    </w:p>
    <w:p w14:paraId="5C522794" w14:textId="77777777" w:rsidR="008A5F05" w:rsidRPr="004C117A" w:rsidRDefault="008A5F05" w:rsidP="008A5F05">
      <w:pPr>
        <w:rPr>
          <w:rFonts w:cs="Arial"/>
          <w:b/>
          <w:bCs/>
          <w:sz w:val="28"/>
          <w:szCs w:val="28"/>
        </w:rPr>
      </w:pPr>
    </w:p>
    <w:p w14:paraId="56C52FAF" w14:textId="77777777" w:rsidR="008A5F05" w:rsidRPr="004C117A" w:rsidRDefault="008A5F05" w:rsidP="008A5F05">
      <w:pPr>
        <w:rPr>
          <w:b/>
          <w:sz w:val="28"/>
          <w:szCs w:val="28"/>
        </w:rPr>
      </w:pPr>
    </w:p>
    <w:p w14:paraId="65C33206" w14:textId="77777777" w:rsidR="001F36EB" w:rsidRPr="00AD0B82" w:rsidRDefault="008B3777" w:rsidP="001F36EB">
      <w:pPr>
        <w:spacing w:line="360" w:lineRule="auto"/>
        <w:rPr>
          <w:b/>
        </w:rPr>
      </w:pPr>
      <w:r w:rsidRPr="008B3777">
        <w:rPr>
          <w:b/>
        </w:rPr>
        <w:t xml:space="preserve">Um </w:t>
      </w:r>
      <w:r w:rsidR="002E26ED">
        <w:rPr>
          <w:b/>
        </w:rPr>
        <w:t>bei</w:t>
      </w:r>
      <w:r w:rsidRPr="008B3777">
        <w:rPr>
          <w:b/>
        </w:rPr>
        <w:t xml:space="preserve"> der energieintensiven Herstellung von Zement den Einsatz teurer primärer Brennstoffe wie Kohle und Öl zu reduzieren, setzen Betreiber verstärkt auf </w:t>
      </w:r>
      <w:r w:rsidR="00234921">
        <w:rPr>
          <w:b/>
        </w:rPr>
        <w:t>alternative</w:t>
      </w:r>
      <w:r w:rsidRPr="008B3777">
        <w:rPr>
          <w:b/>
        </w:rPr>
        <w:t xml:space="preserve"> Brenn- und Rohstoffe. Die BEUMER Group bietet dafür maßgeschneiderte Systeme für die gesamte Materialflusskette – von der Annahme und dem Entladen des Lieferfahrzeugs bis zum Lagern, Beproben und Fördern der Materialien. Für ein exaktes Dosieren hat der Systemanbieter nun eine</w:t>
      </w:r>
      <w:r w:rsidR="005E55AA">
        <w:rPr>
          <w:b/>
        </w:rPr>
        <w:t xml:space="preserve">n Schneckenförderer mit </w:t>
      </w:r>
      <w:proofErr w:type="spellStart"/>
      <w:r w:rsidR="005E55AA">
        <w:rPr>
          <w:b/>
        </w:rPr>
        <w:t>Wägezellen</w:t>
      </w:r>
      <w:proofErr w:type="spellEnd"/>
      <w:r w:rsidR="005E55AA">
        <w:rPr>
          <w:b/>
        </w:rPr>
        <w:t xml:space="preserve"> entwickelt</w:t>
      </w:r>
      <w:r w:rsidR="00234921">
        <w:rPr>
          <w:b/>
        </w:rPr>
        <w:t>, der sich für ganz unterschiedliche Materialien eignet</w:t>
      </w:r>
      <w:r w:rsidR="00AF1B51">
        <w:rPr>
          <w:b/>
        </w:rPr>
        <w:t xml:space="preserve">. </w:t>
      </w:r>
    </w:p>
    <w:p w14:paraId="0C630E23" w14:textId="77777777" w:rsidR="00AF1B51" w:rsidRDefault="00AF1B51" w:rsidP="00AB0CC3">
      <w:pPr>
        <w:spacing w:line="360" w:lineRule="auto"/>
        <w:rPr>
          <w:rFonts w:cs="Arial"/>
          <w:bCs/>
          <w:szCs w:val="22"/>
        </w:rPr>
      </w:pPr>
    </w:p>
    <w:p w14:paraId="4F221527" w14:textId="77777777" w:rsidR="00F33AB3" w:rsidRPr="005E55AA" w:rsidRDefault="00D526B8" w:rsidP="00AB0CC3">
      <w:pPr>
        <w:spacing w:line="360" w:lineRule="auto"/>
        <w:rPr>
          <w:rFonts w:cs="Arial"/>
          <w:bCs/>
          <w:szCs w:val="22"/>
        </w:rPr>
      </w:pPr>
      <w:r>
        <w:rPr>
          <w:rFonts w:cs="Arial"/>
          <w:szCs w:val="22"/>
        </w:rPr>
        <w:t>Neben den flüssigen alternativen B</w:t>
      </w:r>
      <w:r w:rsidRPr="006E33C3">
        <w:rPr>
          <w:rFonts w:cs="Arial"/>
          <w:szCs w:val="22"/>
        </w:rPr>
        <w:t>rennstoffe</w:t>
      </w:r>
      <w:r>
        <w:rPr>
          <w:rFonts w:cs="Arial"/>
          <w:szCs w:val="22"/>
        </w:rPr>
        <w:t xml:space="preserve">n </w:t>
      </w:r>
      <w:r w:rsidRPr="006E33C3">
        <w:rPr>
          <w:rFonts w:cs="Arial"/>
          <w:szCs w:val="22"/>
        </w:rPr>
        <w:t>wie Altöl</w:t>
      </w:r>
      <w:r>
        <w:rPr>
          <w:rFonts w:cs="Arial"/>
          <w:szCs w:val="22"/>
        </w:rPr>
        <w:t xml:space="preserve"> oder Lösemittel</w:t>
      </w:r>
      <w:r w:rsidR="002E26ED">
        <w:rPr>
          <w:rFonts w:cs="Arial"/>
          <w:szCs w:val="22"/>
        </w:rPr>
        <w:t>n</w:t>
      </w:r>
      <w:r>
        <w:rPr>
          <w:rFonts w:cs="Arial"/>
          <w:szCs w:val="22"/>
        </w:rPr>
        <w:t xml:space="preserve"> besteht das Gros der festen Brennstoffe aus </w:t>
      </w:r>
      <w:r w:rsidR="002E26ED">
        <w:rPr>
          <w:rFonts w:cs="Arial"/>
          <w:szCs w:val="22"/>
        </w:rPr>
        <w:t>ganzen</w:t>
      </w:r>
      <w:r>
        <w:rPr>
          <w:rFonts w:cs="Arial"/>
          <w:szCs w:val="22"/>
        </w:rPr>
        <w:t xml:space="preserve"> oder ges</w:t>
      </w:r>
      <w:r w:rsidR="006E1765">
        <w:rPr>
          <w:rFonts w:cs="Arial"/>
          <w:szCs w:val="22"/>
        </w:rPr>
        <w:t>c</w:t>
      </w:r>
      <w:r>
        <w:rPr>
          <w:rFonts w:cs="Arial"/>
          <w:szCs w:val="22"/>
        </w:rPr>
        <w:t xml:space="preserve">hredderten </w:t>
      </w:r>
      <w:r w:rsidRPr="006E33C3">
        <w:rPr>
          <w:rFonts w:cs="Arial"/>
          <w:szCs w:val="22"/>
        </w:rPr>
        <w:t>Altreifen</w:t>
      </w:r>
      <w:r>
        <w:rPr>
          <w:rFonts w:cs="Arial"/>
          <w:szCs w:val="22"/>
        </w:rPr>
        <w:t xml:space="preserve">, </w:t>
      </w:r>
      <w:r w:rsidRPr="006E33C3">
        <w:rPr>
          <w:rFonts w:cs="Arial"/>
          <w:szCs w:val="22"/>
        </w:rPr>
        <w:t>Althölzer</w:t>
      </w:r>
      <w:r>
        <w:rPr>
          <w:rFonts w:cs="Arial"/>
          <w:szCs w:val="22"/>
        </w:rPr>
        <w:t>n</w:t>
      </w:r>
      <w:r w:rsidRPr="006E33C3">
        <w:rPr>
          <w:rFonts w:cs="Arial"/>
          <w:szCs w:val="22"/>
        </w:rPr>
        <w:t xml:space="preserve"> </w:t>
      </w:r>
      <w:r>
        <w:rPr>
          <w:rFonts w:cs="Arial"/>
          <w:szCs w:val="22"/>
        </w:rPr>
        <w:t xml:space="preserve">oder Mischungen aus </w:t>
      </w:r>
      <w:r w:rsidRPr="006E33C3">
        <w:rPr>
          <w:rFonts w:cs="Arial"/>
          <w:szCs w:val="22"/>
        </w:rPr>
        <w:t>Kunststoffe</w:t>
      </w:r>
      <w:r>
        <w:rPr>
          <w:rFonts w:cs="Arial"/>
          <w:szCs w:val="22"/>
        </w:rPr>
        <w:t>n, Papier, Verbundmaterialien oder Textil</w:t>
      </w:r>
      <w:r w:rsidR="002E26ED">
        <w:rPr>
          <w:rFonts w:cs="Arial"/>
          <w:szCs w:val="22"/>
        </w:rPr>
        <w:t>i</w:t>
      </w:r>
      <w:r>
        <w:rPr>
          <w:rFonts w:cs="Arial"/>
          <w:szCs w:val="22"/>
        </w:rPr>
        <w:t xml:space="preserve">en. Diese Materialien weisen unter anderem </w:t>
      </w:r>
      <w:r>
        <w:rPr>
          <w:rFonts w:cs="Arial"/>
          <w:bCs/>
          <w:szCs w:val="22"/>
        </w:rPr>
        <w:t>unterschiedliche</w:t>
      </w:r>
      <w:r w:rsidR="002629FF">
        <w:rPr>
          <w:rFonts w:cs="Arial"/>
          <w:bCs/>
          <w:szCs w:val="22"/>
        </w:rPr>
        <w:t xml:space="preserve"> </w:t>
      </w:r>
      <w:r w:rsidR="00AD0B82" w:rsidRPr="00AD0B82">
        <w:rPr>
          <w:rFonts w:cs="Arial"/>
          <w:bCs/>
          <w:szCs w:val="22"/>
        </w:rPr>
        <w:t>Schüttdichte</w:t>
      </w:r>
      <w:r>
        <w:rPr>
          <w:rFonts w:cs="Arial"/>
          <w:bCs/>
          <w:szCs w:val="22"/>
        </w:rPr>
        <w:t xml:space="preserve">n </w:t>
      </w:r>
      <w:r w:rsidR="005E55AA">
        <w:rPr>
          <w:rFonts w:cs="Arial"/>
          <w:bCs/>
          <w:szCs w:val="22"/>
        </w:rPr>
        <w:t xml:space="preserve">oder auch </w:t>
      </w:r>
      <w:r>
        <w:rPr>
          <w:rFonts w:cs="Arial"/>
          <w:bCs/>
          <w:szCs w:val="22"/>
        </w:rPr>
        <w:t>eine extreme Feuchtigkeit auf</w:t>
      </w:r>
      <w:r w:rsidR="005E55AA">
        <w:rPr>
          <w:rFonts w:cs="Arial"/>
          <w:bCs/>
          <w:szCs w:val="22"/>
        </w:rPr>
        <w:t xml:space="preserve">. </w:t>
      </w:r>
      <w:r>
        <w:rPr>
          <w:rFonts w:cs="Arial"/>
          <w:bCs/>
          <w:szCs w:val="22"/>
        </w:rPr>
        <w:t>Die inhomogenen Schüttgüter</w:t>
      </w:r>
      <w:r w:rsidR="002629FF">
        <w:rPr>
          <w:rFonts w:cs="Arial"/>
          <w:bCs/>
          <w:szCs w:val="22"/>
        </w:rPr>
        <w:t xml:space="preserve"> </w:t>
      </w:r>
      <w:r w:rsidR="00F149D8">
        <w:rPr>
          <w:rFonts w:cs="Arial"/>
          <w:bCs/>
          <w:szCs w:val="22"/>
        </w:rPr>
        <w:t xml:space="preserve">lassen </w:t>
      </w:r>
      <w:r w:rsidR="0006573F">
        <w:rPr>
          <w:rFonts w:cs="Arial"/>
          <w:bCs/>
          <w:szCs w:val="22"/>
        </w:rPr>
        <w:t xml:space="preserve">sich </w:t>
      </w:r>
      <w:r w:rsidR="002629FF">
        <w:rPr>
          <w:rFonts w:cs="Arial"/>
          <w:bCs/>
          <w:szCs w:val="22"/>
        </w:rPr>
        <w:t>oft schwierig handhaben</w:t>
      </w:r>
      <w:r w:rsidR="00AD0B82" w:rsidRPr="00AD0B82">
        <w:rPr>
          <w:rFonts w:cs="Arial"/>
          <w:bCs/>
          <w:szCs w:val="22"/>
        </w:rPr>
        <w:t xml:space="preserve">. </w:t>
      </w:r>
      <w:r w:rsidR="002629FF">
        <w:rPr>
          <w:rFonts w:cs="Arial"/>
          <w:bCs/>
          <w:szCs w:val="22"/>
        </w:rPr>
        <w:t xml:space="preserve">Um </w:t>
      </w:r>
      <w:r>
        <w:rPr>
          <w:rFonts w:cs="Arial"/>
          <w:bCs/>
          <w:szCs w:val="22"/>
        </w:rPr>
        <w:t>sie</w:t>
      </w:r>
      <w:r w:rsidR="002629FF">
        <w:rPr>
          <w:rFonts w:cs="Arial"/>
          <w:bCs/>
          <w:szCs w:val="22"/>
        </w:rPr>
        <w:t xml:space="preserve"> aus den Silos </w:t>
      </w:r>
      <w:r w:rsidR="00F80E0E">
        <w:rPr>
          <w:rFonts w:cs="Arial"/>
          <w:bCs/>
          <w:szCs w:val="22"/>
        </w:rPr>
        <w:t xml:space="preserve">dosiert </w:t>
      </w:r>
      <w:r w:rsidR="005E55AA">
        <w:rPr>
          <w:rFonts w:cs="Arial"/>
          <w:bCs/>
          <w:szCs w:val="22"/>
        </w:rPr>
        <w:t>aus</w:t>
      </w:r>
      <w:r w:rsidR="002629FF">
        <w:rPr>
          <w:rFonts w:cs="Arial"/>
          <w:bCs/>
          <w:szCs w:val="22"/>
        </w:rPr>
        <w:t>trage</w:t>
      </w:r>
      <w:r w:rsidR="005E55AA">
        <w:rPr>
          <w:rFonts w:cs="Arial"/>
          <w:bCs/>
          <w:szCs w:val="22"/>
        </w:rPr>
        <w:t>n zu können</w:t>
      </w:r>
      <w:r w:rsidR="002629FF">
        <w:rPr>
          <w:rFonts w:cs="Arial"/>
          <w:bCs/>
          <w:szCs w:val="22"/>
        </w:rPr>
        <w:t xml:space="preserve">, </w:t>
      </w:r>
      <w:r w:rsidR="00F80E0E">
        <w:rPr>
          <w:rFonts w:cs="Arial"/>
          <w:bCs/>
          <w:szCs w:val="22"/>
        </w:rPr>
        <w:t xml:space="preserve">hat die BEUMER Group </w:t>
      </w:r>
      <w:r w:rsidR="00B92002">
        <w:rPr>
          <w:rFonts w:cs="Arial"/>
          <w:bCs/>
          <w:szCs w:val="22"/>
        </w:rPr>
        <w:t xml:space="preserve">nun </w:t>
      </w:r>
      <w:r w:rsidR="00F80E0E">
        <w:rPr>
          <w:rFonts w:cs="Arial"/>
          <w:bCs/>
          <w:szCs w:val="22"/>
        </w:rPr>
        <w:t>eine</w:t>
      </w:r>
      <w:r w:rsidR="0006573F">
        <w:rPr>
          <w:rFonts w:cs="Arial"/>
          <w:bCs/>
          <w:szCs w:val="22"/>
        </w:rPr>
        <w:t xml:space="preserve">n Schneckenförderer </w:t>
      </w:r>
      <w:r>
        <w:rPr>
          <w:rFonts w:cs="Arial"/>
          <w:bCs/>
          <w:szCs w:val="22"/>
        </w:rPr>
        <w:t xml:space="preserve">entwickelt, der sich </w:t>
      </w:r>
      <w:r w:rsidR="0006573F">
        <w:rPr>
          <w:rFonts w:cs="Arial"/>
          <w:bCs/>
          <w:szCs w:val="22"/>
        </w:rPr>
        <w:t xml:space="preserve">mit </w:t>
      </w:r>
      <w:r>
        <w:rPr>
          <w:rFonts w:cs="Arial"/>
          <w:bCs/>
          <w:szCs w:val="22"/>
        </w:rPr>
        <w:t xml:space="preserve">bis zu vier </w:t>
      </w:r>
      <w:proofErr w:type="spellStart"/>
      <w:r w:rsidR="0006573F">
        <w:rPr>
          <w:rFonts w:cs="Arial"/>
          <w:bCs/>
          <w:szCs w:val="22"/>
        </w:rPr>
        <w:t>Wägezellen</w:t>
      </w:r>
      <w:proofErr w:type="spellEnd"/>
      <w:r>
        <w:rPr>
          <w:rFonts w:cs="Arial"/>
          <w:bCs/>
          <w:szCs w:val="22"/>
        </w:rPr>
        <w:t xml:space="preserve"> ausstatten lässt</w:t>
      </w:r>
      <w:r w:rsidR="00F80E0E">
        <w:rPr>
          <w:rFonts w:cs="Arial"/>
          <w:bCs/>
          <w:szCs w:val="22"/>
        </w:rPr>
        <w:t xml:space="preserve">. </w:t>
      </w:r>
      <w:r>
        <w:rPr>
          <w:rFonts w:cs="Arial"/>
          <w:bCs/>
          <w:szCs w:val="22"/>
        </w:rPr>
        <w:t>Damit eignet sich das</w:t>
      </w:r>
      <w:r w:rsidR="005E55AA">
        <w:rPr>
          <w:rFonts w:cs="Arial"/>
          <w:bCs/>
          <w:szCs w:val="22"/>
        </w:rPr>
        <w:t xml:space="preserve"> hochpräzise System</w:t>
      </w:r>
      <w:r w:rsidR="0006573F">
        <w:rPr>
          <w:rFonts w:cs="Arial"/>
          <w:bCs/>
          <w:szCs w:val="22"/>
        </w:rPr>
        <w:t xml:space="preserve"> für den kontinuierlichen</w:t>
      </w:r>
      <w:r>
        <w:rPr>
          <w:rFonts w:cs="Arial"/>
          <w:bCs/>
          <w:szCs w:val="22"/>
        </w:rPr>
        <w:t>, dosierten</w:t>
      </w:r>
      <w:r w:rsidR="0006573F">
        <w:rPr>
          <w:rFonts w:cs="Arial"/>
          <w:bCs/>
          <w:szCs w:val="22"/>
        </w:rPr>
        <w:t xml:space="preserve"> </w:t>
      </w:r>
      <w:r w:rsidR="005E55AA">
        <w:rPr>
          <w:rFonts w:cs="Arial"/>
          <w:bCs/>
          <w:szCs w:val="22"/>
        </w:rPr>
        <w:t>und zuverlässigen</w:t>
      </w:r>
      <w:r w:rsidR="0006573F">
        <w:rPr>
          <w:rFonts w:cs="Arial"/>
          <w:bCs/>
          <w:szCs w:val="22"/>
        </w:rPr>
        <w:t xml:space="preserve"> Transport</w:t>
      </w:r>
      <w:r w:rsidR="00234921">
        <w:rPr>
          <w:rFonts w:cs="Arial"/>
          <w:bCs/>
          <w:szCs w:val="22"/>
        </w:rPr>
        <w:t xml:space="preserve"> unterschiedlicher Schüttgüter</w:t>
      </w:r>
      <w:r>
        <w:rPr>
          <w:rFonts w:cs="Arial"/>
          <w:bCs/>
          <w:szCs w:val="22"/>
        </w:rPr>
        <w:t xml:space="preserve">. Selbst </w:t>
      </w:r>
      <w:r w:rsidR="00714374" w:rsidRPr="006763BD">
        <w:rPr>
          <w:rFonts w:cs="Arial"/>
          <w:szCs w:val="22"/>
        </w:rPr>
        <w:t>explosive Stoffe</w:t>
      </w:r>
      <w:r>
        <w:rPr>
          <w:rFonts w:cs="Arial"/>
          <w:szCs w:val="22"/>
        </w:rPr>
        <w:t xml:space="preserve"> lassen sich sicher </w:t>
      </w:r>
      <w:r w:rsidR="001942BB">
        <w:rPr>
          <w:rFonts w:cs="Arial"/>
          <w:szCs w:val="22"/>
        </w:rPr>
        <w:t>fördern</w:t>
      </w:r>
      <w:r w:rsidR="00714374" w:rsidRPr="006763BD">
        <w:rPr>
          <w:rFonts w:cs="Arial"/>
          <w:szCs w:val="22"/>
        </w:rPr>
        <w:t xml:space="preserve">, </w:t>
      </w:r>
      <w:r w:rsidR="00714374">
        <w:rPr>
          <w:rFonts w:cs="Arial"/>
          <w:szCs w:val="22"/>
        </w:rPr>
        <w:t>denn sämtliche Komponenten sind</w:t>
      </w:r>
      <w:r>
        <w:rPr>
          <w:rFonts w:cs="Arial"/>
          <w:szCs w:val="22"/>
        </w:rPr>
        <w:t xml:space="preserve"> auch</w:t>
      </w:r>
      <w:r w:rsidR="00714374">
        <w:rPr>
          <w:rFonts w:cs="Arial"/>
          <w:szCs w:val="22"/>
        </w:rPr>
        <w:t xml:space="preserve"> </w:t>
      </w:r>
      <w:r w:rsidR="00714374" w:rsidRPr="006763BD">
        <w:rPr>
          <w:rFonts w:cs="Arial"/>
          <w:szCs w:val="22"/>
        </w:rPr>
        <w:t>in ATEX-Ausführung</w:t>
      </w:r>
      <w:r w:rsidR="00714374">
        <w:rPr>
          <w:rFonts w:cs="Arial"/>
          <w:szCs w:val="22"/>
        </w:rPr>
        <w:t xml:space="preserve"> erhältlich. </w:t>
      </w:r>
    </w:p>
    <w:p w14:paraId="69925B19" w14:textId="77777777" w:rsidR="00714374" w:rsidRDefault="00714374" w:rsidP="00AB0CC3">
      <w:pPr>
        <w:spacing w:line="360" w:lineRule="auto"/>
        <w:rPr>
          <w:rFonts w:cs="Arial"/>
          <w:szCs w:val="22"/>
        </w:rPr>
      </w:pPr>
    </w:p>
    <w:p w14:paraId="2EBDB76F" w14:textId="77777777" w:rsidR="00714374" w:rsidRDefault="00714374" w:rsidP="00AB0CC3">
      <w:pPr>
        <w:spacing w:line="360" w:lineRule="auto"/>
        <w:rPr>
          <w:rFonts w:cs="Arial"/>
          <w:szCs w:val="22"/>
        </w:rPr>
      </w:pPr>
      <w:r>
        <w:rPr>
          <w:rFonts w:cs="Arial"/>
          <w:szCs w:val="22"/>
        </w:rPr>
        <w:t xml:space="preserve">Die Beschickungsgeschwindigkeit </w:t>
      </w:r>
      <w:r w:rsidR="002E26ED">
        <w:rPr>
          <w:rFonts w:cs="Arial"/>
          <w:szCs w:val="22"/>
        </w:rPr>
        <w:t>beträgt</w:t>
      </w:r>
      <w:r>
        <w:rPr>
          <w:rFonts w:cs="Arial"/>
          <w:szCs w:val="22"/>
        </w:rPr>
        <w:t xml:space="preserve"> bis </w:t>
      </w:r>
      <w:r w:rsidR="002E26ED">
        <w:rPr>
          <w:rFonts w:cs="Arial"/>
          <w:szCs w:val="22"/>
        </w:rPr>
        <w:t xml:space="preserve">zu </w:t>
      </w:r>
      <w:r>
        <w:rPr>
          <w:rFonts w:cs="Arial"/>
          <w:szCs w:val="22"/>
        </w:rPr>
        <w:t>30 Tonnen in der Stunde</w:t>
      </w:r>
      <w:r w:rsidR="002E26ED">
        <w:rPr>
          <w:rFonts w:cs="Arial"/>
          <w:szCs w:val="22"/>
        </w:rPr>
        <w:t>.</w:t>
      </w:r>
      <w:r>
        <w:rPr>
          <w:rFonts w:cs="Arial"/>
          <w:szCs w:val="22"/>
        </w:rPr>
        <w:t xml:space="preserve"> </w:t>
      </w:r>
      <w:r w:rsidR="002E26ED">
        <w:rPr>
          <w:rFonts w:cs="Arial"/>
          <w:szCs w:val="22"/>
        </w:rPr>
        <w:t>A</w:t>
      </w:r>
      <w:r>
        <w:rPr>
          <w:rFonts w:cs="Arial"/>
          <w:szCs w:val="22"/>
        </w:rPr>
        <w:t>usgelegt ist das System für Schüttdichten von 0,08 bis 0,8 Tonnen pro Kubikmeter</w:t>
      </w:r>
      <w:r w:rsidR="002E26ED">
        <w:rPr>
          <w:rFonts w:cs="Arial"/>
          <w:szCs w:val="22"/>
        </w:rPr>
        <w:t>,</w:t>
      </w:r>
      <w:r>
        <w:rPr>
          <w:rFonts w:cs="Arial"/>
          <w:szCs w:val="22"/>
        </w:rPr>
        <w:t xml:space="preserve"> das Regelverhältnis </w:t>
      </w:r>
      <w:r w:rsidR="00234921">
        <w:rPr>
          <w:rFonts w:cs="Arial"/>
          <w:szCs w:val="22"/>
        </w:rPr>
        <w:t>liegt bei</w:t>
      </w:r>
      <w:r>
        <w:rPr>
          <w:rFonts w:cs="Arial"/>
          <w:szCs w:val="22"/>
        </w:rPr>
        <w:t xml:space="preserve"> 1:20. Die maximale Zuführgenauigkeit </w:t>
      </w:r>
      <w:r w:rsidR="00234921">
        <w:rPr>
          <w:rFonts w:cs="Arial"/>
          <w:szCs w:val="22"/>
        </w:rPr>
        <w:t>ist</w:t>
      </w:r>
      <w:r w:rsidR="005E55AA">
        <w:rPr>
          <w:rFonts w:cs="Arial"/>
          <w:szCs w:val="22"/>
        </w:rPr>
        <w:t xml:space="preserve"> zwischen</w:t>
      </w:r>
      <w:r>
        <w:rPr>
          <w:rFonts w:cs="Arial"/>
          <w:szCs w:val="22"/>
        </w:rPr>
        <w:t xml:space="preserve"> ein</w:t>
      </w:r>
      <w:r w:rsidR="005E55AA">
        <w:rPr>
          <w:rFonts w:cs="Arial"/>
          <w:szCs w:val="22"/>
        </w:rPr>
        <w:t>em</w:t>
      </w:r>
      <w:r>
        <w:rPr>
          <w:rFonts w:cs="Arial"/>
          <w:szCs w:val="22"/>
        </w:rPr>
        <w:t xml:space="preserve"> </w:t>
      </w:r>
      <w:r w:rsidR="005E55AA">
        <w:rPr>
          <w:rFonts w:cs="Arial"/>
          <w:szCs w:val="22"/>
        </w:rPr>
        <w:t>und</w:t>
      </w:r>
      <w:r>
        <w:rPr>
          <w:rFonts w:cs="Arial"/>
          <w:szCs w:val="22"/>
        </w:rPr>
        <w:t xml:space="preserve"> zwei Prozent </w:t>
      </w:r>
      <w:r w:rsidR="00234921">
        <w:rPr>
          <w:rFonts w:cs="Arial"/>
          <w:szCs w:val="22"/>
        </w:rPr>
        <w:t xml:space="preserve">angesiedelt </w:t>
      </w:r>
      <w:r>
        <w:rPr>
          <w:rFonts w:cs="Arial"/>
          <w:szCs w:val="22"/>
        </w:rPr>
        <w:t xml:space="preserve">und ermöglicht so einen automatischen Kalibrierprozess. Die komplett geschlossene Schneckenwaage ist </w:t>
      </w:r>
      <w:r w:rsidR="00234921">
        <w:rPr>
          <w:rFonts w:cs="Arial"/>
          <w:szCs w:val="22"/>
        </w:rPr>
        <w:t xml:space="preserve">zudem </w:t>
      </w:r>
      <w:r>
        <w:rPr>
          <w:rFonts w:cs="Arial"/>
          <w:szCs w:val="22"/>
        </w:rPr>
        <w:t xml:space="preserve">geschützt vor Staub. </w:t>
      </w:r>
    </w:p>
    <w:p w14:paraId="3F32DFA3" w14:textId="77777777" w:rsidR="008A5F05" w:rsidRDefault="008A5F05" w:rsidP="008A5F05">
      <w:pPr>
        <w:spacing w:line="360" w:lineRule="auto"/>
      </w:pPr>
    </w:p>
    <w:p w14:paraId="0ED4A978" w14:textId="3766F664" w:rsidR="00B04DA2" w:rsidRPr="00BB2C78" w:rsidRDefault="00B04DA2" w:rsidP="00B04DA2">
      <w:pPr>
        <w:spacing w:line="360" w:lineRule="auto"/>
        <w:rPr>
          <w:color w:val="000000"/>
        </w:rPr>
      </w:pPr>
      <w:r>
        <w:rPr>
          <w:i/>
          <w:color w:val="000000"/>
        </w:rPr>
        <w:t>1.910</w:t>
      </w:r>
      <w:r>
        <w:rPr>
          <w:i/>
          <w:color w:val="000000"/>
        </w:rPr>
        <w:t xml:space="preserve"> Zeichen (inkl. Leerzeichen)</w:t>
      </w:r>
    </w:p>
    <w:p w14:paraId="07487FC1" w14:textId="77777777" w:rsidR="00016FB6" w:rsidRPr="00B04DA2" w:rsidRDefault="005936DE" w:rsidP="000632FE">
      <w:pPr>
        <w:spacing w:line="360" w:lineRule="auto"/>
        <w:rPr>
          <w:i/>
          <w:sz w:val="20"/>
        </w:rPr>
      </w:pPr>
      <w:r w:rsidRPr="00B04DA2">
        <w:rPr>
          <w:b/>
          <w:i/>
          <w:sz w:val="20"/>
        </w:rPr>
        <w:lastRenderedPageBreak/>
        <w:t>Meta-Title</w:t>
      </w:r>
      <w:r w:rsidRPr="00B04DA2">
        <w:rPr>
          <w:i/>
          <w:sz w:val="20"/>
        </w:rPr>
        <w:t xml:space="preserve">: </w:t>
      </w:r>
      <w:r w:rsidR="001942BB" w:rsidRPr="00B04DA2">
        <w:rPr>
          <w:i/>
          <w:sz w:val="20"/>
        </w:rPr>
        <w:t xml:space="preserve">BEUMER Schneckenförderer mit </w:t>
      </w:r>
      <w:proofErr w:type="spellStart"/>
      <w:r w:rsidR="001942BB" w:rsidRPr="00B04DA2">
        <w:rPr>
          <w:i/>
          <w:sz w:val="20"/>
        </w:rPr>
        <w:t>Wägezelle</w:t>
      </w:r>
      <w:proofErr w:type="spellEnd"/>
      <w:r w:rsidR="001942BB" w:rsidRPr="00B04DA2">
        <w:rPr>
          <w:i/>
          <w:sz w:val="20"/>
        </w:rPr>
        <w:t xml:space="preserve"> handhabt sicher inhomoge</w:t>
      </w:r>
      <w:r w:rsidR="002E26ED" w:rsidRPr="00B04DA2">
        <w:rPr>
          <w:i/>
          <w:sz w:val="20"/>
        </w:rPr>
        <w:t>ne</w:t>
      </w:r>
      <w:r w:rsidR="001942BB" w:rsidRPr="00B04DA2">
        <w:rPr>
          <w:i/>
          <w:sz w:val="20"/>
        </w:rPr>
        <w:t xml:space="preserve"> Materialien</w:t>
      </w:r>
    </w:p>
    <w:p w14:paraId="0359D420" w14:textId="77777777" w:rsidR="008A381E" w:rsidRPr="00B04DA2" w:rsidRDefault="008A381E" w:rsidP="000632FE">
      <w:pPr>
        <w:spacing w:line="360" w:lineRule="auto"/>
        <w:rPr>
          <w:b/>
          <w:i/>
          <w:sz w:val="20"/>
        </w:rPr>
      </w:pPr>
    </w:p>
    <w:p w14:paraId="282B8E44" w14:textId="77777777" w:rsidR="008A381E" w:rsidRPr="00B04DA2" w:rsidRDefault="005936DE" w:rsidP="000632FE">
      <w:pPr>
        <w:spacing w:line="360" w:lineRule="auto"/>
        <w:rPr>
          <w:i/>
          <w:sz w:val="20"/>
        </w:rPr>
      </w:pPr>
      <w:r w:rsidRPr="00B04DA2">
        <w:rPr>
          <w:b/>
          <w:i/>
          <w:sz w:val="20"/>
        </w:rPr>
        <w:t>Meta-Description</w:t>
      </w:r>
      <w:r w:rsidRPr="00B04DA2">
        <w:rPr>
          <w:i/>
          <w:sz w:val="20"/>
        </w:rPr>
        <w:t>:</w:t>
      </w:r>
      <w:r w:rsidR="00D17C0C" w:rsidRPr="00B04DA2">
        <w:rPr>
          <w:i/>
          <w:sz w:val="20"/>
        </w:rPr>
        <w:t xml:space="preserve"> Für ein exaktes Dosieren unterschiedliche</w:t>
      </w:r>
      <w:r w:rsidR="002E26ED" w:rsidRPr="00B04DA2">
        <w:rPr>
          <w:i/>
          <w:sz w:val="20"/>
        </w:rPr>
        <w:t>r</w:t>
      </w:r>
      <w:r w:rsidR="00D17C0C" w:rsidRPr="00B04DA2">
        <w:rPr>
          <w:i/>
          <w:sz w:val="20"/>
        </w:rPr>
        <w:t xml:space="preserve"> Materialien hat die BEUMER Group einen Schneckenförderer mit </w:t>
      </w:r>
      <w:proofErr w:type="spellStart"/>
      <w:r w:rsidR="00D17C0C" w:rsidRPr="00B04DA2">
        <w:rPr>
          <w:i/>
          <w:sz w:val="20"/>
        </w:rPr>
        <w:t>Wägezellen</w:t>
      </w:r>
      <w:proofErr w:type="spellEnd"/>
      <w:r w:rsidR="00D17C0C" w:rsidRPr="00B04DA2">
        <w:rPr>
          <w:i/>
          <w:sz w:val="20"/>
        </w:rPr>
        <w:t xml:space="preserve"> entwickelt</w:t>
      </w:r>
      <w:r w:rsidR="008A7F4F" w:rsidRPr="00B04DA2">
        <w:rPr>
          <w:i/>
          <w:sz w:val="20"/>
        </w:rPr>
        <w:t xml:space="preserve">. </w:t>
      </w:r>
    </w:p>
    <w:p w14:paraId="29FD9AD9" w14:textId="77777777" w:rsidR="001F36EB" w:rsidRPr="00B04DA2" w:rsidRDefault="001F36EB" w:rsidP="00E44875">
      <w:pPr>
        <w:spacing w:line="360" w:lineRule="auto"/>
        <w:rPr>
          <w:b/>
          <w:i/>
          <w:sz w:val="20"/>
        </w:rPr>
      </w:pPr>
    </w:p>
    <w:p w14:paraId="012A5000" w14:textId="77777777" w:rsidR="008A381E" w:rsidRPr="00B04DA2" w:rsidRDefault="005936DE" w:rsidP="00E44875">
      <w:pPr>
        <w:spacing w:line="360" w:lineRule="auto"/>
        <w:rPr>
          <w:i/>
          <w:sz w:val="20"/>
        </w:rPr>
      </w:pPr>
      <w:r w:rsidRPr="00B04DA2">
        <w:rPr>
          <w:b/>
          <w:i/>
          <w:sz w:val="20"/>
        </w:rPr>
        <w:t>Keywords</w:t>
      </w:r>
      <w:r w:rsidRPr="00B04DA2">
        <w:rPr>
          <w:i/>
          <w:sz w:val="20"/>
        </w:rPr>
        <w:t xml:space="preserve">: </w:t>
      </w:r>
      <w:r w:rsidR="00F766DB" w:rsidRPr="00B04DA2">
        <w:rPr>
          <w:i/>
          <w:sz w:val="20"/>
        </w:rPr>
        <w:t>BEUMER Group; Schneckenförderer; Dosier</w:t>
      </w:r>
      <w:r w:rsidR="005317D7" w:rsidRPr="00B04DA2">
        <w:rPr>
          <w:i/>
          <w:sz w:val="20"/>
        </w:rPr>
        <w:t>en</w:t>
      </w:r>
      <w:r w:rsidR="00F766DB" w:rsidRPr="00B04DA2">
        <w:rPr>
          <w:i/>
          <w:sz w:val="20"/>
        </w:rPr>
        <w:t>; Alternative Brennstoffe</w:t>
      </w:r>
    </w:p>
    <w:p w14:paraId="4F4BC952" w14:textId="77777777" w:rsidR="001F2E04" w:rsidRPr="00B04DA2" w:rsidRDefault="001F2E04" w:rsidP="001F36EB">
      <w:pPr>
        <w:spacing w:line="360" w:lineRule="auto"/>
        <w:rPr>
          <w:b/>
          <w:sz w:val="20"/>
        </w:rPr>
      </w:pPr>
    </w:p>
    <w:p w14:paraId="297726E8" w14:textId="77777777" w:rsidR="001F36EB" w:rsidRPr="00B04DA2" w:rsidRDefault="006016CF" w:rsidP="001F36EB">
      <w:pPr>
        <w:spacing w:line="360" w:lineRule="auto"/>
        <w:rPr>
          <w:rFonts w:cs="Arial"/>
          <w:bCs/>
          <w:i/>
          <w:sz w:val="20"/>
        </w:rPr>
      </w:pPr>
      <w:proofErr w:type="spellStart"/>
      <w:r w:rsidRPr="00B04DA2">
        <w:rPr>
          <w:b/>
          <w:i/>
          <w:sz w:val="20"/>
        </w:rPr>
        <w:t>SocialMedia</w:t>
      </w:r>
      <w:proofErr w:type="spellEnd"/>
      <w:r w:rsidR="001F36EB" w:rsidRPr="00B04DA2">
        <w:rPr>
          <w:b/>
          <w:i/>
          <w:sz w:val="20"/>
        </w:rPr>
        <w:t xml:space="preserve">: </w:t>
      </w:r>
      <w:r w:rsidR="00D17C0C" w:rsidRPr="00B04DA2">
        <w:rPr>
          <w:i/>
          <w:sz w:val="20"/>
        </w:rPr>
        <w:t xml:space="preserve">Um </w:t>
      </w:r>
      <w:r w:rsidR="002E26ED" w:rsidRPr="00B04DA2">
        <w:rPr>
          <w:i/>
          <w:sz w:val="20"/>
        </w:rPr>
        <w:t>bei</w:t>
      </w:r>
      <w:r w:rsidR="00D17C0C" w:rsidRPr="00B04DA2">
        <w:rPr>
          <w:i/>
          <w:sz w:val="20"/>
        </w:rPr>
        <w:t xml:space="preserve"> der energieintensiven Herstellung von Zement den Einsatz teurer primärer Brennstoffe wie Kohle und Öl zu reduzieren, setzen Betreiber verstärkt auf alternative Brenn- und Rohstoffe. Die BEUMER Group bietet dafür maßgeschneiderte Systeme für die gesamte Materialflusskette – von der Annahme und dem Entladen des Lieferfahrzeugs bis zum Lagern, Beproben und Fördern der Materialien. Für ein exaktes Dosieren hat der Systemanbieter nun einen Schneckenförderer mit </w:t>
      </w:r>
      <w:proofErr w:type="spellStart"/>
      <w:r w:rsidR="00D17C0C" w:rsidRPr="00B04DA2">
        <w:rPr>
          <w:i/>
          <w:sz w:val="20"/>
        </w:rPr>
        <w:t>Wägezellen</w:t>
      </w:r>
      <w:proofErr w:type="spellEnd"/>
      <w:r w:rsidR="00D17C0C" w:rsidRPr="00B04DA2">
        <w:rPr>
          <w:i/>
          <w:sz w:val="20"/>
        </w:rPr>
        <w:t xml:space="preserve"> entwickelt, der sich für ganz unterschiedliche Materialien eignet.</w:t>
      </w:r>
    </w:p>
    <w:p w14:paraId="5B1C6899" w14:textId="77777777" w:rsidR="001F36EB" w:rsidRPr="00B04DA2" w:rsidRDefault="001F36EB" w:rsidP="00E44875">
      <w:pPr>
        <w:spacing w:line="360" w:lineRule="auto"/>
        <w:rPr>
          <w:b/>
          <w:sz w:val="20"/>
        </w:rPr>
      </w:pPr>
    </w:p>
    <w:p w14:paraId="07A2C952" w14:textId="77777777" w:rsidR="00B04DA2" w:rsidRDefault="00B04DA2" w:rsidP="003D7EDF">
      <w:pPr>
        <w:spacing w:line="360" w:lineRule="auto"/>
        <w:rPr>
          <w:b/>
          <w:color w:val="000000"/>
          <w:sz w:val="20"/>
        </w:rPr>
      </w:pPr>
    </w:p>
    <w:p w14:paraId="4DED90DD" w14:textId="77777777" w:rsidR="00B04DA2" w:rsidRDefault="00B04DA2" w:rsidP="003D7EDF">
      <w:pPr>
        <w:spacing w:line="360" w:lineRule="auto"/>
        <w:rPr>
          <w:b/>
          <w:color w:val="000000"/>
          <w:sz w:val="20"/>
        </w:rPr>
      </w:pPr>
    </w:p>
    <w:p w14:paraId="35E74268" w14:textId="0B1208F0" w:rsidR="0019256A" w:rsidRPr="00B04DA2" w:rsidRDefault="008A7F4F" w:rsidP="003D7EDF">
      <w:pPr>
        <w:spacing w:line="360" w:lineRule="auto"/>
        <w:rPr>
          <w:color w:val="000000"/>
          <w:sz w:val="20"/>
        </w:rPr>
      </w:pPr>
      <w:r w:rsidRPr="00B04DA2">
        <w:rPr>
          <w:b/>
          <w:color w:val="000000"/>
          <w:sz w:val="20"/>
        </w:rPr>
        <w:t>Bildunterschrift</w:t>
      </w:r>
      <w:r w:rsidR="00E17D2F" w:rsidRPr="00B04DA2">
        <w:rPr>
          <w:b/>
          <w:color w:val="000000"/>
          <w:sz w:val="20"/>
        </w:rPr>
        <w:t>en</w:t>
      </w:r>
      <w:r w:rsidR="005936DE" w:rsidRPr="00B04DA2">
        <w:rPr>
          <w:b/>
          <w:color w:val="000000"/>
          <w:sz w:val="20"/>
        </w:rPr>
        <w:t>:</w:t>
      </w:r>
    </w:p>
    <w:p w14:paraId="7757206A" w14:textId="675C0745" w:rsidR="00E17D2F" w:rsidRPr="00B04DA2" w:rsidRDefault="00223E4F" w:rsidP="00235DE3">
      <w:pPr>
        <w:spacing w:line="360" w:lineRule="auto"/>
        <w:ind w:right="-60"/>
        <w:rPr>
          <w:sz w:val="20"/>
        </w:rPr>
      </w:pPr>
      <w:r w:rsidRPr="00B04DA2">
        <w:rPr>
          <w:noProof/>
          <w:sz w:val="20"/>
        </w:rPr>
        <w:drawing>
          <wp:inline distT="0" distB="0" distL="0" distR="0" wp14:anchorId="70F9AAC1" wp14:editId="4A363CB1">
            <wp:extent cx="1774884" cy="1800000"/>
            <wp:effectExtent l="0" t="0" r="0" b="0"/>
            <wp:docPr id="4" name="Bild 1" descr="BG OptiF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OptiFe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74884" cy="1800000"/>
                    </a:xfrm>
                    <a:prstGeom prst="rect">
                      <a:avLst/>
                    </a:prstGeom>
                    <a:noFill/>
                    <a:ln>
                      <a:noFill/>
                    </a:ln>
                  </pic:spPr>
                </pic:pic>
              </a:graphicData>
            </a:graphic>
          </wp:inline>
        </w:drawing>
      </w:r>
    </w:p>
    <w:p w14:paraId="64838C4D" w14:textId="77777777" w:rsidR="008A7F4F" w:rsidRPr="00B04DA2" w:rsidRDefault="00E17D2F" w:rsidP="008A7F4F">
      <w:pPr>
        <w:spacing w:line="360" w:lineRule="auto"/>
        <w:rPr>
          <w:rFonts w:cs="Arial"/>
          <w:bCs/>
          <w:sz w:val="20"/>
        </w:rPr>
      </w:pPr>
      <w:r w:rsidRPr="00B04DA2">
        <w:rPr>
          <w:b/>
          <w:bCs/>
          <w:sz w:val="20"/>
        </w:rPr>
        <w:t>Bild 1:</w:t>
      </w:r>
      <w:r w:rsidRPr="00B04DA2">
        <w:rPr>
          <w:sz w:val="20"/>
        </w:rPr>
        <w:t xml:space="preserve"> Der Schneckenförderer eignet sich für den kontinuierlichen, dosierten und zuverlässigen Transport unterschiedlicher Schüttgüter.</w:t>
      </w:r>
    </w:p>
    <w:p w14:paraId="25AA4150" w14:textId="77777777" w:rsidR="00E17D2F" w:rsidRPr="00B04DA2" w:rsidRDefault="00E17D2F" w:rsidP="008A7F4F">
      <w:pPr>
        <w:spacing w:line="360" w:lineRule="auto"/>
        <w:rPr>
          <w:rFonts w:cs="Arial"/>
          <w:bCs/>
          <w:sz w:val="20"/>
        </w:rPr>
      </w:pPr>
    </w:p>
    <w:p w14:paraId="0F985DA7" w14:textId="0B936D40" w:rsidR="00E17D2F" w:rsidRPr="00B04DA2" w:rsidRDefault="00223E4F" w:rsidP="008A7F4F">
      <w:pPr>
        <w:spacing w:line="360" w:lineRule="auto"/>
        <w:rPr>
          <w:rFonts w:cs="Arial"/>
          <w:bCs/>
          <w:sz w:val="20"/>
        </w:rPr>
      </w:pPr>
      <w:r w:rsidRPr="00B04DA2">
        <w:rPr>
          <w:rFonts w:cs="Arial"/>
          <w:bCs/>
          <w:noProof/>
          <w:sz w:val="20"/>
        </w:rPr>
        <w:lastRenderedPageBreak/>
        <w:drawing>
          <wp:inline distT="0" distB="0" distL="0" distR="0" wp14:anchorId="3518A8EC" wp14:editId="1539170E">
            <wp:extent cx="2868750" cy="1800000"/>
            <wp:effectExtent l="0" t="0" r="8255" b="0"/>
            <wp:docPr id="3" name="Bild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68750" cy="1800000"/>
                    </a:xfrm>
                    <a:prstGeom prst="rect">
                      <a:avLst/>
                    </a:prstGeom>
                    <a:noFill/>
                    <a:ln>
                      <a:noFill/>
                    </a:ln>
                  </pic:spPr>
                </pic:pic>
              </a:graphicData>
            </a:graphic>
          </wp:inline>
        </w:drawing>
      </w:r>
    </w:p>
    <w:p w14:paraId="634D7CFF" w14:textId="77777777" w:rsidR="008A381E" w:rsidRPr="00B04DA2" w:rsidRDefault="00E17D2F" w:rsidP="00E17D2F">
      <w:pPr>
        <w:spacing w:line="360" w:lineRule="auto"/>
        <w:rPr>
          <w:rFonts w:cs="Arial"/>
          <w:bCs/>
          <w:sz w:val="20"/>
        </w:rPr>
      </w:pPr>
      <w:r w:rsidRPr="00B04DA2">
        <w:rPr>
          <w:rFonts w:cs="Arial"/>
          <w:b/>
          <w:sz w:val="20"/>
        </w:rPr>
        <w:t>Bild 2:</w:t>
      </w:r>
      <w:r w:rsidRPr="00B04DA2">
        <w:rPr>
          <w:rFonts w:cs="Arial"/>
          <w:bCs/>
          <w:sz w:val="20"/>
        </w:rPr>
        <w:t xml:space="preserve"> Zum Einsatz kommt das hochpräzise System bei der energieintensiven Herstellung von Zement.</w:t>
      </w:r>
    </w:p>
    <w:p w14:paraId="468FEAE4" w14:textId="2DDB5889" w:rsidR="00A57BBB" w:rsidRDefault="005936DE" w:rsidP="00A57BBB">
      <w:pPr>
        <w:spacing w:line="360" w:lineRule="auto"/>
        <w:ind w:right="-704"/>
        <w:outlineLvl w:val="0"/>
        <w:rPr>
          <w:color w:val="000000"/>
          <w:sz w:val="20"/>
        </w:rPr>
      </w:pPr>
      <w:r w:rsidRPr="00B04DA2">
        <w:rPr>
          <w:b/>
          <w:color w:val="000000"/>
          <w:sz w:val="20"/>
        </w:rPr>
        <w:t xml:space="preserve">Bildnachweis: </w:t>
      </w:r>
      <w:r w:rsidRPr="00B04DA2">
        <w:rPr>
          <w:color w:val="000000"/>
          <w:sz w:val="20"/>
        </w:rPr>
        <w:t>BEUMER Group GmbH &amp; Co. KG</w:t>
      </w:r>
    </w:p>
    <w:p w14:paraId="52E048F9" w14:textId="7157D1C5" w:rsidR="00B04DA2" w:rsidRPr="00B04DA2" w:rsidRDefault="00B04DA2" w:rsidP="00A57BBB">
      <w:pPr>
        <w:spacing w:line="360" w:lineRule="auto"/>
        <w:ind w:right="-704"/>
        <w:outlineLvl w:val="0"/>
        <w:rPr>
          <w:b/>
          <w:color w:val="FF0000"/>
          <w:sz w:val="28"/>
          <w:szCs w:val="28"/>
        </w:rPr>
      </w:pPr>
      <w:r w:rsidRPr="00B04DA2">
        <w:rPr>
          <w:b/>
          <w:color w:val="FF0000"/>
          <w:sz w:val="28"/>
          <w:szCs w:val="28"/>
        </w:rPr>
        <w:t xml:space="preserve">Die hochaufgelösten Bilder finden Sie </w:t>
      </w:r>
      <w:hyperlink r:id="rId13" w:history="1">
        <w:r w:rsidRPr="009A0E61">
          <w:rPr>
            <w:rStyle w:val="Hyperlink"/>
            <w:b/>
            <w:sz w:val="28"/>
            <w:szCs w:val="28"/>
          </w:rPr>
          <w:t>hier</w:t>
        </w:r>
      </w:hyperlink>
      <w:bookmarkStart w:id="0" w:name="_GoBack"/>
      <w:bookmarkEnd w:id="0"/>
      <w:r w:rsidRPr="00B04DA2">
        <w:rPr>
          <w:b/>
          <w:color w:val="FF0000"/>
          <w:sz w:val="28"/>
          <w:szCs w:val="28"/>
        </w:rPr>
        <w:t xml:space="preserve"> zum Download.</w:t>
      </w:r>
    </w:p>
    <w:p w14:paraId="1A3302B3" w14:textId="1DC32C84" w:rsidR="008C4917" w:rsidRDefault="008C4917" w:rsidP="00A57BBB">
      <w:pPr>
        <w:spacing w:line="360" w:lineRule="auto"/>
        <w:ind w:right="-704"/>
        <w:outlineLvl w:val="0"/>
        <w:rPr>
          <w:color w:val="000000"/>
          <w:sz w:val="20"/>
        </w:rPr>
      </w:pPr>
    </w:p>
    <w:p w14:paraId="638F921A" w14:textId="77777777" w:rsidR="00B04DA2" w:rsidRPr="00B04DA2" w:rsidRDefault="00B04DA2" w:rsidP="00A57BBB">
      <w:pPr>
        <w:spacing w:line="360" w:lineRule="auto"/>
        <w:ind w:right="-704"/>
        <w:outlineLvl w:val="0"/>
        <w:rPr>
          <w:color w:val="000000"/>
          <w:sz w:val="20"/>
        </w:rPr>
      </w:pPr>
    </w:p>
    <w:p w14:paraId="6D6FB182" w14:textId="3C42AB10" w:rsidR="00853175" w:rsidRPr="00B04DA2" w:rsidRDefault="00E17D2F" w:rsidP="00B04DA2">
      <w:pPr>
        <w:spacing w:line="360" w:lineRule="auto"/>
        <w:ind w:right="-704"/>
        <w:outlineLvl w:val="0"/>
        <w:rPr>
          <w:sz w:val="20"/>
        </w:rPr>
      </w:pPr>
      <w:r w:rsidRPr="00B04DA2">
        <w:rPr>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Pr="00B04DA2">
          <w:rPr>
            <w:rStyle w:val="Hyperlink"/>
            <w:sz w:val="20"/>
          </w:rPr>
          <w:t>www.beumer.com</w:t>
        </w:r>
      </w:hyperlink>
      <w:r w:rsidRPr="00B04DA2">
        <w:rPr>
          <w:sz w:val="20"/>
        </w:rPr>
        <w:t xml:space="preserve">. </w:t>
      </w:r>
    </w:p>
    <w:sectPr w:rsidR="00853175" w:rsidRPr="00B04DA2"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D96BE" w14:textId="77777777" w:rsidR="00BC4FC3" w:rsidRDefault="00BC4FC3">
      <w:r>
        <w:separator/>
      </w:r>
    </w:p>
  </w:endnote>
  <w:endnote w:type="continuationSeparator" w:id="0">
    <w:p w14:paraId="0871EDCC" w14:textId="77777777" w:rsidR="00BC4FC3" w:rsidRDefault="00BC4FC3">
      <w:r>
        <w:continuationSeparator/>
      </w:r>
    </w:p>
  </w:endnote>
  <w:endnote w:type="continuationNotice" w:id="1">
    <w:p w14:paraId="794E5217" w14:textId="77777777" w:rsidR="00BC4FC3" w:rsidRDefault="00BC4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F4CB" w14:textId="77777777" w:rsidR="001942BB" w:rsidRPr="00383723" w:rsidRDefault="001942BB" w:rsidP="00F70092">
    <w:pPr>
      <w:rPr>
        <w:rStyle w:val="Seitenzahl"/>
        <w:sz w:val="16"/>
        <w:szCs w:val="16"/>
      </w:rPr>
    </w:pPr>
  </w:p>
  <w:p w14:paraId="5C98F6FF" w14:textId="77777777" w:rsidR="001942BB" w:rsidRPr="00383723" w:rsidRDefault="001942BB" w:rsidP="00C82BE2">
    <w:pPr>
      <w:rPr>
        <w:sz w:val="16"/>
        <w:szCs w:val="16"/>
      </w:rPr>
    </w:pPr>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Pr="00383723">
      <w:rPr>
        <w:sz w:val="16"/>
        <w:szCs w:val="16"/>
      </w:rPr>
      <w:t xml:space="preserve"> Tel. + </w:t>
    </w:r>
    <w:r w:rsidRPr="00383723">
      <w:rPr>
        <w:color w:val="000000"/>
        <w:sz w:val="16"/>
        <w:szCs w:val="16"/>
      </w:rPr>
      <w:t xml:space="preserve">49 (0) </w:t>
    </w:r>
    <w:r w:rsidRPr="00383723">
      <w:rPr>
        <w:sz w:val="16"/>
        <w:szCs w:val="16"/>
      </w:rPr>
      <w:t xml:space="preserve">2521 24 381, </w:t>
    </w:r>
    <w:hyperlink r:id="rId1" w:history="1">
      <w:r w:rsidRPr="00E926DA">
        <w:rPr>
          <w:rStyle w:val="Hyperlink"/>
          <w:rFonts w:cs="Arial"/>
          <w:sz w:val="16"/>
          <w:szCs w:val="16"/>
        </w:rPr>
        <w:t>Regina.Schnathmann@beumer.com</w:t>
      </w:r>
    </w:hyperlink>
    <w:r>
      <w:rPr>
        <w:rFonts w:cs="Arial"/>
        <w:sz w:val="16"/>
        <w:szCs w:val="16"/>
      </w:rPr>
      <w:t xml:space="preserve"> </w:t>
    </w:r>
    <w:r w:rsidRPr="00383723">
      <w:rPr>
        <w:sz w:val="16"/>
        <w:szCs w:val="16"/>
      </w:rPr>
      <w:br/>
    </w:r>
    <w:r w:rsidRPr="00383723">
      <w:rPr>
        <w:b/>
        <w:sz w:val="16"/>
        <w:szCs w:val="16"/>
      </w:rPr>
      <w:t>Verena Breuer:</w:t>
    </w:r>
    <w:r w:rsidRPr="00383723">
      <w:rPr>
        <w:sz w:val="16"/>
        <w:szCs w:val="16"/>
      </w:rPr>
      <w:t xml:space="preserve"> </w:t>
    </w:r>
    <w:r w:rsidRPr="00383723">
      <w:rPr>
        <w:color w:val="000000"/>
        <w:sz w:val="16"/>
        <w:szCs w:val="16"/>
      </w:rPr>
      <w:t xml:space="preserve">Tel. + 49 (0) </w:t>
    </w:r>
    <w:r w:rsidRPr="00383723">
      <w:rPr>
        <w:sz w:val="16"/>
        <w:szCs w:val="16"/>
      </w:rPr>
      <w:t xml:space="preserve">2521 24 317, </w:t>
    </w:r>
    <w:hyperlink r:id="rId2" w:history="1">
      <w:r w:rsidRPr="00E926DA">
        <w:rPr>
          <w:rStyle w:val="Hyperlink"/>
          <w:rFonts w:cs="Arial"/>
          <w:sz w:val="16"/>
          <w:szCs w:val="16"/>
        </w:rPr>
        <w:t>Verena.Breuer@beumer.com</w:t>
      </w:r>
    </w:hyperlink>
    <w:r>
      <w:rPr>
        <w:rFonts w:cs="Arial"/>
        <w:sz w:val="16"/>
        <w:szCs w:val="16"/>
      </w:rPr>
      <w:t xml:space="preserve">  </w:t>
    </w:r>
    <w:hyperlink r:id="rId3" w:history="1">
      <w:r w:rsidRPr="00604AD2">
        <w:rPr>
          <w:rStyle w:val="Hyperlink"/>
          <w:sz w:val="16"/>
          <w:szCs w:val="16"/>
        </w:rPr>
        <w:t>www.beumer.com</w:t>
      </w:r>
    </w:hyperlink>
    <w:r>
      <w:rPr>
        <w:sz w:val="16"/>
        <w:szCs w:val="16"/>
      </w:rPr>
      <w:t xml:space="preserve">   </w:t>
    </w:r>
  </w:p>
  <w:p w14:paraId="73487A03" w14:textId="77777777" w:rsidR="001942BB" w:rsidRPr="00383723" w:rsidRDefault="001942BB" w:rsidP="00C82BE2">
    <w:pPr>
      <w:rPr>
        <w:sz w:val="16"/>
        <w:szCs w:val="16"/>
      </w:rPr>
    </w:pPr>
  </w:p>
  <w:p w14:paraId="3E7DBC14" w14:textId="77777777" w:rsidR="001942BB" w:rsidRPr="00383723" w:rsidRDefault="001942BB"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Pr>
        <w:color w:val="000000"/>
        <w:sz w:val="16"/>
        <w:szCs w:val="16"/>
      </w:rPr>
      <w:t xml:space="preserve"> Frau Kirsten Ludwig</w:t>
    </w:r>
    <w:r w:rsidRPr="00383723">
      <w:rPr>
        <w:color w:val="000000"/>
        <w:sz w:val="16"/>
        <w:szCs w:val="16"/>
      </w:rPr>
      <w:br/>
      <w:t xml:space="preserve">Tel. + 49 (0) 711 9454161 </w:t>
    </w:r>
    <w:r>
      <w:rPr>
        <w:color w:val="000000"/>
        <w:sz w:val="16"/>
        <w:szCs w:val="16"/>
      </w:rPr>
      <w:t>2</w:t>
    </w:r>
    <w:r w:rsidRPr="00383723">
      <w:rPr>
        <w:color w:val="000000"/>
        <w:sz w:val="16"/>
        <w:szCs w:val="16"/>
      </w:rPr>
      <w:t xml:space="preserve">0, </w:t>
    </w:r>
    <w:hyperlink r:id="rId4" w:history="1">
      <w:r w:rsidRPr="00E926DA">
        <w:rPr>
          <w:rStyle w:val="Hyperlink"/>
          <w:rFonts w:cs="Arial"/>
          <w:sz w:val="16"/>
          <w:szCs w:val="16"/>
        </w:rPr>
        <w:t>klu@a1kommunikation.de</w:t>
      </w:r>
    </w:hyperlink>
    <w:r>
      <w:rPr>
        <w:rFonts w:cs="Arial"/>
        <w:sz w:val="16"/>
        <w:szCs w:val="16"/>
      </w:rPr>
      <w:t xml:space="preserve"> </w:t>
    </w:r>
    <w:r w:rsidRPr="00383723">
      <w:rPr>
        <w:color w:val="000000"/>
        <w:sz w:val="16"/>
        <w:szCs w:val="16"/>
      </w:rPr>
      <w:t xml:space="preserve"> </w:t>
    </w:r>
    <w:hyperlink r:id="rId5" w:history="1">
      <w:r w:rsidRPr="00E926DA">
        <w:rPr>
          <w:rStyle w:val="Hyperlink"/>
          <w:sz w:val="16"/>
          <w:szCs w:val="16"/>
        </w:rPr>
        <w:t>www.a1kommunikation.de</w:t>
      </w:r>
    </w:hyperlink>
    <w:r>
      <w:rPr>
        <w:color w:val="000000"/>
        <w:sz w:val="16"/>
        <w:szCs w:val="16"/>
      </w:rPr>
      <w:t xml:space="preserve"> </w:t>
    </w:r>
  </w:p>
  <w:p w14:paraId="78A50FD2" w14:textId="77777777" w:rsidR="001942BB" w:rsidRPr="00383723" w:rsidRDefault="001942BB" w:rsidP="00C82BE2">
    <w:pPr>
      <w:rPr>
        <w:b/>
        <w:color w:val="000000"/>
        <w:sz w:val="16"/>
        <w:szCs w:val="16"/>
      </w:rPr>
    </w:pPr>
  </w:p>
  <w:p w14:paraId="6F5CF335" w14:textId="77777777" w:rsidR="001942BB" w:rsidRPr="00383723" w:rsidRDefault="001942BB" w:rsidP="003F7F7A">
    <w:pPr>
      <w:rPr>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B9104F">
      <w:rPr>
        <w:noProof/>
        <w:sz w:val="16"/>
        <w:szCs w:val="16"/>
      </w:rPr>
      <w:t>2</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B9104F">
      <w:rPr>
        <w:noProof/>
        <w:sz w:val="16"/>
        <w:szCs w:val="16"/>
      </w:rPr>
      <w:t>3</w:t>
    </w:r>
    <w:r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2418" w14:textId="77777777" w:rsidR="001942BB" w:rsidRPr="00D21694" w:rsidRDefault="001942BB">
    <w:pPr>
      <w:pStyle w:val="Fuzeile"/>
      <w:rPr>
        <w:rStyle w:val="Seitenzahl"/>
        <w:rFonts w:cs="Arial"/>
        <w:sz w:val="18"/>
        <w:szCs w:val="18"/>
      </w:rPr>
    </w:pPr>
  </w:p>
  <w:p w14:paraId="7B85A5F3" w14:textId="77777777" w:rsidR="001942BB" w:rsidRPr="00D21694" w:rsidRDefault="001942BB" w:rsidP="00F2745A">
    <w:pPr>
      <w:pStyle w:val="Fuzeile"/>
      <w:jc w:val="center"/>
      <w:rPr>
        <w:rStyle w:val="Seitenzahl"/>
        <w:rFonts w:cs="Arial"/>
        <w:sz w:val="18"/>
        <w:szCs w:val="18"/>
      </w:rPr>
    </w:pPr>
  </w:p>
  <w:p w14:paraId="513C5795" w14:textId="77777777" w:rsidR="001942BB" w:rsidRPr="00D21694" w:rsidRDefault="001942BB" w:rsidP="00F2745A">
    <w:pPr>
      <w:pStyle w:val="Fuzeile"/>
      <w:jc w:val="center"/>
      <w:rPr>
        <w:rStyle w:val="Seitenzahl"/>
        <w:rFonts w:cs="Arial"/>
        <w:sz w:val="18"/>
        <w:szCs w:val="18"/>
      </w:rPr>
    </w:pPr>
  </w:p>
  <w:p w14:paraId="12F8D629" w14:textId="77777777" w:rsidR="001942BB" w:rsidRPr="00D21694" w:rsidRDefault="001942BB" w:rsidP="00F2745A">
    <w:pPr>
      <w:pStyle w:val="Fuzeile"/>
      <w:jc w:val="center"/>
      <w:rPr>
        <w:rStyle w:val="Seitenzahl"/>
        <w:rFonts w:cs="Arial"/>
        <w:sz w:val="18"/>
        <w:szCs w:val="18"/>
      </w:rPr>
    </w:pPr>
  </w:p>
  <w:p w14:paraId="6F3C8D00" w14:textId="77777777" w:rsidR="001942BB" w:rsidRPr="00D21694" w:rsidRDefault="001942BB" w:rsidP="00F2745A">
    <w:pPr>
      <w:pStyle w:val="Fuzeile"/>
      <w:jc w:val="center"/>
      <w:rPr>
        <w:rStyle w:val="Seitenzahl"/>
        <w:rFonts w:cs="Arial"/>
        <w:sz w:val="18"/>
        <w:szCs w:val="18"/>
      </w:rPr>
    </w:pPr>
  </w:p>
  <w:p w14:paraId="00FA3C5A" w14:textId="77777777" w:rsidR="001942BB" w:rsidRPr="00D21694" w:rsidRDefault="001942BB" w:rsidP="00335BD4">
    <w:pPr>
      <w:jc w:val="center"/>
      <w:rPr>
        <w:rStyle w:val="Seitenzahl"/>
        <w:rFonts w:cs="Arial"/>
        <w:sz w:val="18"/>
        <w:szCs w:val="18"/>
      </w:rPr>
    </w:pPr>
  </w:p>
  <w:p w14:paraId="1AEA0C35" w14:textId="77777777" w:rsidR="001942BB" w:rsidRPr="008A381E" w:rsidRDefault="001942BB" w:rsidP="00FB0D70">
    <w:pPr>
      <w:jc w:val="right"/>
      <w:rPr>
        <w:rStyle w:val="Seitenzahl"/>
        <w:rFonts w:cs="Arial"/>
        <w:sz w:val="16"/>
        <w:szCs w:val="16"/>
      </w:rPr>
    </w:pPr>
    <w:r w:rsidRPr="008A381E">
      <w:rPr>
        <w:rFonts w:cs="Arial"/>
        <w:sz w:val="16"/>
        <w:szCs w:val="16"/>
      </w:rPr>
      <w:t xml:space="preserve">Seite </w:t>
    </w:r>
    <w:r w:rsidRPr="008A381E">
      <w:rPr>
        <w:sz w:val="16"/>
        <w:szCs w:val="16"/>
      </w:rPr>
      <w:fldChar w:fldCharType="begin"/>
    </w:r>
    <w:r w:rsidRPr="008A381E">
      <w:rPr>
        <w:sz w:val="16"/>
        <w:szCs w:val="16"/>
      </w:rPr>
      <w:instrText xml:space="preserve"> PAGE </w:instrText>
    </w:r>
    <w:r w:rsidRPr="008A381E">
      <w:rPr>
        <w:sz w:val="16"/>
        <w:szCs w:val="16"/>
      </w:rPr>
      <w:fldChar w:fldCharType="separate"/>
    </w:r>
    <w:r w:rsidR="00B9104F">
      <w:rPr>
        <w:noProof/>
        <w:sz w:val="16"/>
        <w:szCs w:val="16"/>
      </w:rPr>
      <w:t>1</w:t>
    </w:r>
    <w:r w:rsidRPr="008A381E">
      <w:rPr>
        <w:noProof/>
        <w:sz w:val="16"/>
        <w:szCs w:val="16"/>
      </w:rPr>
      <w:fldChar w:fldCharType="end"/>
    </w:r>
    <w:r w:rsidRPr="008A381E">
      <w:rPr>
        <w:rFonts w:cs="Arial"/>
        <w:sz w:val="16"/>
        <w:szCs w:val="16"/>
      </w:rPr>
      <w:t>/</w:t>
    </w:r>
    <w:r w:rsidRPr="008A381E">
      <w:rPr>
        <w:sz w:val="16"/>
        <w:szCs w:val="16"/>
      </w:rPr>
      <w:fldChar w:fldCharType="begin"/>
    </w:r>
    <w:r w:rsidRPr="008A381E">
      <w:rPr>
        <w:sz w:val="16"/>
        <w:szCs w:val="16"/>
      </w:rPr>
      <w:instrText xml:space="preserve"> NUMPAGES </w:instrText>
    </w:r>
    <w:r w:rsidRPr="008A381E">
      <w:rPr>
        <w:sz w:val="16"/>
        <w:szCs w:val="16"/>
      </w:rPr>
      <w:fldChar w:fldCharType="separate"/>
    </w:r>
    <w:r w:rsidR="00B9104F">
      <w:rPr>
        <w:noProof/>
        <w:sz w:val="16"/>
        <w:szCs w:val="16"/>
      </w:rPr>
      <w:t>3</w:t>
    </w:r>
    <w:r w:rsidRPr="008A381E">
      <w:rPr>
        <w:noProof/>
        <w:sz w:val="16"/>
        <w:szCs w:val="16"/>
      </w:rPr>
      <w:fldChar w:fldCharType="end"/>
    </w:r>
    <w:r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5347D" w14:textId="77777777" w:rsidR="00BC4FC3" w:rsidRDefault="00BC4FC3">
      <w:r>
        <w:separator/>
      </w:r>
    </w:p>
  </w:footnote>
  <w:footnote w:type="continuationSeparator" w:id="0">
    <w:p w14:paraId="216AC67A" w14:textId="77777777" w:rsidR="00BC4FC3" w:rsidRDefault="00BC4FC3">
      <w:r>
        <w:continuationSeparator/>
      </w:r>
    </w:p>
  </w:footnote>
  <w:footnote w:type="continuationNotice" w:id="1">
    <w:p w14:paraId="5B24D819" w14:textId="77777777" w:rsidR="00BC4FC3" w:rsidRDefault="00BC4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F6E5" w14:textId="77777777" w:rsidR="001942BB" w:rsidRDefault="001942BB"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42BF648A" w14:textId="77777777" w:rsidR="001942BB" w:rsidRDefault="001942BB"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9B67" w14:textId="5D065C19" w:rsidR="001942BB" w:rsidRDefault="00223E4F" w:rsidP="00EB0684">
    <w:pPr>
      <w:ind w:left="6237"/>
      <w:rPr>
        <w:rFonts w:cs="Arial"/>
        <w:b/>
        <w:sz w:val="40"/>
        <w:szCs w:val="40"/>
      </w:rPr>
    </w:pPr>
    <w:r>
      <w:rPr>
        <w:noProof/>
      </w:rPr>
      <w:drawing>
        <wp:anchor distT="0" distB="0" distL="114300" distR="114300" simplePos="0" relativeHeight="251658240" behindDoc="0" locked="0" layoutInCell="1" allowOverlap="1" wp14:anchorId="5589D000" wp14:editId="21A89FC7">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49602" w14:textId="77777777" w:rsidR="001942BB" w:rsidRDefault="001942BB" w:rsidP="00EB0684">
    <w:pPr>
      <w:ind w:left="6521"/>
      <w:rPr>
        <w:rFonts w:cs="Arial"/>
        <w:b/>
        <w:sz w:val="40"/>
        <w:szCs w:val="40"/>
      </w:rPr>
    </w:pPr>
  </w:p>
  <w:p w14:paraId="77DBB186" w14:textId="77777777" w:rsidR="001942BB" w:rsidRPr="00DC130B" w:rsidRDefault="001942BB" w:rsidP="00EB0684">
    <w:pPr>
      <w:rPr>
        <w:rFonts w:cs="Arial"/>
        <w:b/>
        <w:sz w:val="40"/>
        <w:szCs w:val="40"/>
      </w:rPr>
    </w:pPr>
    <w:r>
      <w:rPr>
        <w:rFonts w:cs="Arial"/>
        <w:b/>
        <w:bCs/>
        <w:sz w:val="40"/>
        <w:szCs w:val="40"/>
      </w:rPr>
      <w:t>Presseinformation</w:t>
    </w:r>
  </w:p>
  <w:p w14:paraId="423669F9" w14:textId="77777777" w:rsidR="001942BB" w:rsidRPr="003349BF" w:rsidRDefault="001942BB" w:rsidP="00EB0684">
    <w:pPr>
      <w:pStyle w:val="Kopfzeile"/>
    </w:pPr>
  </w:p>
  <w:p w14:paraId="3C8C5EE2" w14:textId="77777777" w:rsidR="001942BB" w:rsidRPr="00824466" w:rsidRDefault="001942BB" w:rsidP="00EB0684">
    <w:pPr>
      <w:pStyle w:val="Kopfzeile"/>
    </w:pPr>
  </w:p>
  <w:p w14:paraId="7020CD61" w14:textId="77777777" w:rsidR="001942BB" w:rsidRPr="00824466" w:rsidRDefault="001942BB" w:rsidP="00EB0684">
    <w:pPr>
      <w:pStyle w:val="Kopfzeile"/>
    </w:pPr>
  </w:p>
  <w:p w14:paraId="3573F4CE" w14:textId="77777777" w:rsidR="001942BB" w:rsidRPr="00B0305A" w:rsidRDefault="001942BB" w:rsidP="00EB0684">
    <w:pPr>
      <w:pStyle w:val="Kopfzeile"/>
    </w:pPr>
  </w:p>
  <w:p w14:paraId="3C835256" w14:textId="77777777" w:rsidR="001942BB" w:rsidRPr="00EB0684" w:rsidRDefault="001942BB"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D35B" w14:textId="7BD667FD" w:rsidR="001942BB" w:rsidRDefault="00223E4F" w:rsidP="00EB0684">
    <w:pPr>
      <w:ind w:left="6237"/>
      <w:rPr>
        <w:rFonts w:cs="Arial"/>
        <w:b/>
        <w:sz w:val="40"/>
        <w:szCs w:val="40"/>
      </w:rPr>
    </w:pPr>
    <w:r>
      <w:rPr>
        <w:noProof/>
      </w:rPr>
      <w:drawing>
        <wp:anchor distT="0" distB="0" distL="114300" distR="114300" simplePos="0" relativeHeight="251657216" behindDoc="0" locked="0" layoutInCell="1" allowOverlap="1" wp14:anchorId="22FD69C4" wp14:editId="522F4E29">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63D99" w14:textId="77777777" w:rsidR="001942BB" w:rsidRDefault="001942BB" w:rsidP="00EB0684">
    <w:pPr>
      <w:ind w:left="6521"/>
      <w:rPr>
        <w:rFonts w:cs="Arial"/>
        <w:b/>
        <w:sz w:val="40"/>
        <w:szCs w:val="40"/>
      </w:rPr>
    </w:pPr>
  </w:p>
  <w:p w14:paraId="0C45F3DF" w14:textId="77777777" w:rsidR="001942BB" w:rsidRPr="00DC130B" w:rsidRDefault="001942BB" w:rsidP="00EB0684">
    <w:pPr>
      <w:rPr>
        <w:rFonts w:cs="Arial"/>
        <w:b/>
        <w:sz w:val="40"/>
        <w:szCs w:val="40"/>
      </w:rPr>
    </w:pPr>
    <w:r>
      <w:rPr>
        <w:rFonts w:cs="Arial"/>
        <w:b/>
        <w:bCs/>
        <w:sz w:val="40"/>
        <w:szCs w:val="40"/>
      </w:rPr>
      <w:t>Presseinformation</w:t>
    </w:r>
  </w:p>
  <w:p w14:paraId="72A96AF4" w14:textId="77777777" w:rsidR="001942BB" w:rsidRPr="003349BF" w:rsidRDefault="001942BB" w:rsidP="00EB0684">
    <w:pPr>
      <w:pStyle w:val="Kopfzeile"/>
    </w:pPr>
  </w:p>
  <w:p w14:paraId="687914A4" w14:textId="77777777" w:rsidR="001942BB" w:rsidRPr="00824466" w:rsidRDefault="001942BB" w:rsidP="00EB0684">
    <w:pPr>
      <w:pStyle w:val="Kopfzeile"/>
    </w:pPr>
  </w:p>
  <w:p w14:paraId="0819B71E" w14:textId="77777777" w:rsidR="001942BB" w:rsidRPr="00824466" w:rsidRDefault="001942BB" w:rsidP="00EB0684">
    <w:pPr>
      <w:pStyle w:val="Kopfzeile"/>
    </w:pPr>
  </w:p>
  <w:p w14:paraId="5D929DB6" w14:textId="77777777" w:rsidR="001942BB" w:rsidRPr="00B0305A" w:rsidRDefault="001942BB" w:rsidP="00EB0684">
    <w:pPr>
      <w:pStyle w:val="Kopfzeile"/>
    </w:pPr>
  </w:p>
  <w:p w14:paraId="5CB94893" w14:textId="77777777" w:rsidR="001942BB" w:rsidRPr="00EB0684" w:rsidRDefault="001942BB"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573F"/>
    <w:rsid w:val="00067D1F"/>
    <w:rsid w:val="00073048"/>
    <w:rsid w:val="000740CD"/>
    <w:rsid w:val="000832A9"/>
    <w:rsid w:val="000925A8"/>
    <w:rsid w:val="00094710"/>
    <w:rsid w:val="000A4CEB"/>
    <w:rsid w:val="000A5352"/>
    <w:rsid w:val="000B139B"/>
    <w:rsid w:val="000B2C4B"/>
    <w:rsid w:val="000B3C8C"/>
    <w:rsid w:val="000B41B9"/>
    <w:rsid w:val="000B72AD"/>
    <w:rsid w:val="000C0B81"/>
    <w:rsid w:val="000C0C2B"/>
    <w:rsid w:val="000C463B"/>
    <w:rsid w:val="000D1FD3"/>
    <w:rsid w:val="000D4E0D"/>
    <w:rsid w:val="000D62B9"/>
    <w:rsid w:val="000D7358"/>
    <w:rsid w:val="000D7663"/>
    <w:rsid w:val="000E15FC"/>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2BB"/>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2E04"/>
    <w:rsid w:val="001F36EB"/>
    <w:rsid w:val="001F5D20"/>
    <w:rsid w:val="001F73E5"/>
    <w:rsid w:val="001F7D80"/>
    <w:rsid w:val="001F7D90"/>
    <w:rsid w:val="00206234"/>
    <w:rsid w:val="00211ADD"/>
    <w:rsid w:val="00216013"/>
    <w:rsid w:val="00222D65"/>
    <w:rsid w:val="00223E4F"/>
    <w:rsid w:val="002304C6"/>
    <w:rsid w:val="00231FE5"/>
    <w:rsid w:val="002322C8"/>
    <w:rsid w:val="00234921"/>
    <w:rsid w:val="00234CBC"/>
    <w:rsid w:val="00235DE3"/>
    <w:rsid w:val="00243FCE"/>
    <w:rsid w:val="0024648A"/>
    <w:rsid w:val="00246628"/>
    <w:rsid w:val="00251478"/>
    <w:rsid w:val="002529FB"/>
    <w:rsid w:val="00254962"/>
    <w:rsid w:val="00261D6F"/>
    <w:rsid w:val="002629FF"/>
    <w:rsid w:val="00265358"/>
    <w:rsid w:val="0026690C"/>
    <w:rsid w:val="00270232"/>
    <w:rsid w:val="002751F9"/>
    <w:rsid w:val="002772FA"/>
    <w:rsid w:val="00280148"/>
    <w:rsid w:val="002807C5"/>
    <w:rsid w:val="00281157"/>
    <w:rsid w:val="00290480"/>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26ED"/>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78E3"/>
    <w:rsid w:val="00383723"/>
    <w:rsid w:val="0039252A"/>
    <w:rsid w:val="0039694F"/>
    <w:rsid w:val="00397F48"/>
    <w:rsid w:val="003A077F"/>
    <w:rsid w:val="003A1D9A"/>
    <w:rsid w:val="003A235C"/>
    <w:rsid w:val="003A240B"/>
    <w:rsid w:val="003A2DE7"/>
    <w:rsid w:val="003B217E"/>
    <w:rsid w:val="003B3242"/>
    <w:rsid w:val="003B36CA"/>
    <w:rsid w:val="003C154C"/>
    <w:rsid w:val="003C310C"/>
    <w:rsid w:val="003C3368"/>
    <w:rsid w:val="003D7333"/>
    <w:rsid w:val="003D7BC6"/>
    <w:rsid w:val="003D7EDF"/>
    <w:rsid w:val="003E3BE6"/>
    <w:rsid w:val="003F249F"/>
    <w:rsid w:val="003F325F"/>
    <w:rsid w:val="003F3B1A"/>
    <w:rsid w:val="003F414B"/>
    <w:rsid w:val="003F5C05"/>
    <w:rsid w:val="003F6C34"/>
    <w:rsid w:val="003F7F7A"/>
    <w:rsid w:val="004032DB"/>
    <w:rsid w:val="004048E2"/>
    <w:rsid w:val="00405CCE"/>
    <w:rsid w:val="00412B4A"/>
    <w:rsid w:val="0041648B"/>
    <w:rsid w:val="004172BE"/>
    <w:rsid w:val="0042319A"/>
    <w:rsid w:val="00430783"/>
    <w:rsid w:val="0043517B"/>
    <w:rsid w:val="00440BE0"/>
    <w:rsid w:val="00442EF1"/>
    <w:rsid w:val="00444713"/>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17D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86D7D"/>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55AA"/>
    <w:rsid w:val="005E6489"/>
    <w:rsid w:val="005E7415"/>
    <w:rsid w:val="005E7DA1"/>
    <w:rsid w:val="005F120A"/>
    <w:rsid w:val="005F58C6"/>
    <w:rsid w:val="005F5ADD"/>
    <w:rsid w:val="005F7D1B"/>
    <w:rsid w:val="006016CF"/>
    <w:rsid w:val="006018D5"/>
    <w:rsid w:val="0060462C"/>
    <w:rsid w:val="006056E6"/>
    <w:rsid w:val="006066ED"/>
    <w:rsid w:val="00606A1D"/>
    <w:rsid w:val="00614321"/>
    <w:rsid w:val="00623F51"/>
    <w:rsid w:val="00624D58"/>
    <w:rsid w:val="0062600E"/>
    <w:rsid w:val="00631071"/>
    <w:rsid w:val="00632D48"/>
    <w:rsid w:val="006348EC"/>
    <w:rsid w:val="006373E7"/>
    <w:rsid w:val="00640731"/>
    <w:rsid w:val="00641AF0"/>
    <w:rsid w:val="006422D2"/>
    <w:rsid w:val="00644DD2"/>
    <w:rsid w:val="00645862"/>
    <w:rsid w:val="00650C7B"/>
    <w:rsid w:val="00655733"/>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1765"/>
    <w:rsid w:val="006E3994"/>
    <w:rsid w:val="006E4792"/>
    <w:rsid w:val="006E7CF9"/>
    <w:rsid w:val="006F1673"/>
    <w:rsid w:val="00705162"/>
    <w:rsid w:val="00707B21"/>
    <w:rsid w:val="007135CA"/>
    <w:rsid w:val="00714374"/>
    <w:rsid w:val="00715032"/>
    <w:rsid w:val="00721BF6"/>
    <w:rsid w:val="00723BF5"/>
    <w:rsid w:val="00723E09"/>
    <w:rsid w:val="00727892"/>
    <w:rsid w:val="00727C86"/>
    <w:rsid w:val="00730E20"/>
    <w:rsid w:val="00734A0A"/>
    <w:rsid w:val="00734CA9"/>
    <w:rsid w:val="00735D3D"/>
    <w:rsid w:val="007504A3"/>
    <w:rsid w:val="00751971"/>
    <w:rsid w:val="00751EB0"/>
    <w:rsid w:val="00755C5A"/>
    <w:rsid w:val="00755D12"/>
    <w:rsid w:val="0075674B"/>
    <w:rsid w:val="0075733C"/>
    <w:rsid w:val="00761FC3"/>
    <w:rsid w:val="00766032"/>
    <w:rsid w:val="007674BA"/>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0B87"/>
    <w:rsid w:val="007B28F7"/>
    <w:rsid w:val="007B3283"/>
    <w:rsid w:val="007C33AE"/>
    <w:rsid w:val="007D73AC"/>
    <w:rsid w:val="007D7B5B"/>
    <w:rsid w:val="007D7D94"/>
    <w:rsid w:val="007E60F2"/>
    <w:rsid w:val="007E7548"/>
    <w:rsid w:val="007F26B3"/>
    <w:rsid w:val="007F3832"/>
    <w:rsid w:val="007F7BB0"/>
    <w:rsid w:val="00810DC6"/>
    <w:rsid w:val="008150AF"/>
    <w:rsid w:val="0082067C"/>
    <w:rsid w:val="00822F44"/>
    <w:rsid w:val="00830C6C"/>
    <w:rsid w:val="008404D3"/>
    <w:rsid w:val="00842352"/>
    <w:rsid w:val="008437D6"/>
    <w:rsid w:val="00844C29"/>
    <w:rsid w:val="008462A5"/>
    <w:rsid w:val="00853175"/>
    <w:rsid w:val="0085488A"/>
    <w:rsid w:val="0086220A"/>
    <w:rsid w:val="008640A5"/>
    <w:rsid w:val="00871052"/>
    <w:rsid w:val="008715AD"/>
    <w:rsid w:val="0087317F"/>
    <w:rsid w:val="00886AEC"/>
    <w:rsid w:val="008909B3"/>
    <w:rsid w:val="00890FC5"/>
    <w:rsid w:val="008912B5"/>
    <w:rsid w:val="00891EF7"/>
    <w:rsid w:val="008A1476"/>
    <w:rsid w:val="008A2504"/>
    <w:rsid w:val="008A289B"/>
    <w:rsid w:val="008A381E"/>
    <w:rsid w:val="008A47C5"/>
    <w:rsid w:val="008A4A2B"/>
    <w:rsid w:val="008A5F05"/>
    <w:rsid w:val="008A5F1A"/>
    <w:rsid w:val="008A7224"/>
    <w:rsid w:val="008A7BDC"/>
    <w:rsid w:val="008A7F4F"/>
    <w:rsid w:val="008B3777"/>
    <w:rsid w:val="008B7A6B"/>
    <w:rsid w:val="008C3844"/>
    <w:rsid w:val="008C4917"/>
    <w:rsid w:val="008C763E"/>
    <w:rsid w:val="008D1207"/>
    <w:rsid w:val="008D7C78"/>
    <w:rsid w:val="008E1A76"/>
    <w:rsid w:val="008E2108"/>
    <w:rsid w:val="008F3DA3"/>
    <w:rsid w:val="008F594E"/>
    <w:rsid w:val="008F6C28"/>
    <w:rsid w:val="0090084A"/>
    <w:rsid w:val="00904630"/>
    <w:rsid w:val="00906636"/>
    <w:rsid w:val="00910BDD"/>
    <w:rsid w:val="00910D97"/>
    <w:rsid w:val="00911943"/>
    <w:rsid w:val="00914F3F"/>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2F36"/>
    <w:rsid w:val="0096675F"/>
    <w:rsid w:val="00980DB9"/>
    <w:rsid w:val="00980E8A"/>
    <w:rsid w:val="00983774"/>
    <w:rsid w:val="00985456"/>
    <w:rsid w:val="00990536"/>
    <w:rsid w:val="009A0E61"/>
    <w:rsid w:val="009A2AC2"/>
    <w:rsid w:val="009A3997"/>
    <w:rsid w:val="009A6448"/>
    <w:rsid w:val="009A7A91"/>
    <w:rsid w:val="009B0422"/>
    <w:rsid w:val="009B228A"/>
    <w:rsid w:val="009B48F8"/>
    <w:rsid w:val="009B6B30"/>
    <w:rsid w:val="009D064C"/>
    <w:rsid w:val="009D19B9"/>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0CC3"/>
    <w:rsid w:val="00AB46AF"/>
    <w:rsid w:val="00AC1372"/>
    <w:rsid w:val="00AC34D0"/>
    <w:rsid w:val="00AC3556"/>
    <w:rsid w:val="00AC7143"/>
    <w:rsid w:val="00AD0850"/>
    <w:rsid w:val="00AD0B82"/>
    <w:rsid w:val="00AD0B9D"/>
    <w:rsid w:val="00AD31A3"/>
    <w:rsid w:val="00AD50AF"/>
    <w:rsid w:val="00AD7BF6"/>
    <w:rsid w:val="00AE054C"/>
    <w:rsid w:val="00AE2889"/>
    <w:rsid w:val="00AE4C86"/>
    <w:rsid w:val="00AF1B51"/>
    <w:rsid w:val="00AF2A0F"/>
    <w:rsid w:val="00AF4714"/>
    <w:rsid w:val="00AF5807"/>
    <w:rsid w:val="00AF6F68"/>
    <w:rsid w:val="00AF6FD3"/>
    <w:rsid w:val="00AF7AB7"/>
    <w:rsid w:val="00B006C5"/>
    <w:rsid w:val="00B00C22"/>
    <w:rsid w:val="00B0117F"/>
    <w:rsid w:val="00B046F6"/>
    <w:rsid w:val="00B04DA2"/>
    <w:rsid w:val="00B07962"/>
    <w:rsid w:val="00B07CB6"/>
    <w:rsid w:val="00B103C6"/>
    <w:rsid w:val="00B1537B"/>
    <w:rsid w:val="00B15758"/>
    <w:rsid w:val="00B2042F"/>
    <w:rsid w:val="00B20442"/>
    <w:rsid w:val="00B2586B"/>
    <w:rsid w:val="00B30583"/>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104F"/>
    <w:rsid w:val="00B92002"/>
    <w:rsid w:val="00B95EA0"/>
    <w:rsid w:val="00BA3CD6"/>
    <w:rsid w:val="00BB1320"/>
    <w:rsid w:val="00BB198A"/>
    <w:rsid w:val="00BB2C78"/>
    <w:rsid w:val="00BB5045"/>
    <w:rsid w:val="00BB584B"/>
    <w:rsid w:val="00BC0B6D"/>
    <w:rsid w:val="00BC23F5"/>
    <w:rsid w:val="00BC3EF3"/>
    <w:rsid w:val="00BC4FC3"/>
    <w:rsid w:val="00BD1633"/>
    <w:rsid w:val="00BD25E4"/>
    <w:rsid w:val="00BD29F2"/>
    <w:rsid w:val="00BD2CC8"/>
    <w:rsid w:val="00BE028E"/>
    <w:rsid w:val="00BE11AB"/>
    <w:rsid w:val="00BE2519"/>
    <w:rsid w:val="00BE3F08"/>
    <w:rsid w:val="00BE43EE"/>
    <w:rsid w:val="00BF09CF"/>
    <w:rsid w:val="00BF3EDC"/>
    <w:rsid w:val="00BF4A93"/>
    <w:rsid w:val="00C01EF5"/>
    <w:rsid w:val="00C04D83"/>
    <w:rsid w:val="00C073FC"/>
    <w:rsid w:val="00C11DB1"/>
    <w:rsid w:val="00C12082"/>
    <w:rsid w:val="00C126FF"/>
    <w:rsid w:val="00C13062"/>
    <w:rsid w:val="00C140A5"/>
    <w:rsid w:val="00C171E0"/>
    <w:rsid w:val="00C2062E"/>
    <w:rsid w:val="00C206F3"/>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17C0C"/>
    <w:rsid w:val="00D2136C"/>
    <w:rsid w:val="00D21694"/>
    <w:rsid w:val="00D24311"/>
    <w:rsid w:val="00D2659F"/>
    <w:rsid w:val="00D3496F"/>
    <w:rsid w:val="00D355B8"/>
    <w:rsid w:val="00D37E2A"/>
    <w:rsid w:val="00D46A67"/>
    <w:rsid w:val="00D46ACA"/>
    <w:rsid w:val="00D526B8"/>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879F6"/>
    <w:rsid w:val="00D94D5C"/>
    <w:rsid w:val="00DA1E37"/>
    <w:rsid w:val="00DA31D2"/>
    <w:rsid w:val="00DA4F83"/>
    <w:rsid w:val="00DA754C"/>
    <w:rsid w:val="00DB7179"/>
    <w:rsid w:val="00DC130B"/>
    <w:rsid w:val="00DC14CE"/>
    <w:rsid w:val="00DC178A"/>
    <w:rsid w:val="00DC501E"/>
    <w:rsid w:val="00DC528C"/>
    <w:rsid w:val="00DC5517"/>
    <w:rsid w:val="00DD1E2B"/>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D2F"/>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3816"/>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49D8"/>
    <w:rsid w:val="00F161DE"/>
    <w:rsid w:val="00F1759D"/>
    <w:rsid w:val="00F22181"/>
    <w:rsid w:val="00F256FA"/>
    <w:rsid w:val="00F26DC2"/>
    <w:rsid w:val="00F2745A"/>
    <w:rsid w:val="00F30771"/>
    <w:rsid w:val="00F31815"/>
    <w:rsid w:val="00F31D9F"/>
    <w:rsid w:val="00F31E0E"/>
    <w:rsid w:val="00F324B1"/>
    <w:rsid w:val="00F33AB3"/>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766DB"/>
    <w:rsid w:val="00F8003C"/>
    <w:rsid w:val="00F80E0E"/>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212F7CB"/>
  <w15:chartTrackingRefBased/>
  <w15:docId w15:val="{E0D3F527-29B3-4829-BC6A-200DBCA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customStyle="1" w:styleId="NichtaufgelsteErwhnung2">
    <w:name w:val="Nicht aufgelöste Erwähnung2"/>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9A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SthQlrjoEPQvUI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47E9-0D8A-4058-ADAB-0EA863A6C280}">
  <ds:schemaRefs>
    <ds:schemaRef ds:uri="http://schemas.openxmlformats.org/officeDocument/2006/bibliography"/>
  </ds:schemaRefs>
</ds:datastoreItem>
</file>

<file path=customXml/itemProps2.xml><?xml version="1.0" encoding="utf-8"?>
<ds:datastoreItem xmlns:ds="http://schemas.openxmlformats.org/officeDocument/2006/customXml" ds:itemID="{7C9FBEE1-D7BD-4E04-ADA3-D4AC6019AEFF}">
  <ds:schemaRefs>
    <ds:schemaRef ds:uri="http://schemas.openxmlformats.org/officeDocument/2006/bibliography"/>
  </ds:schemaRefs>
</ds:datastoreItem>
</file>

<file path=customXml/itemProps3.xml><?xml version="1.0" encoding="utf-8"?>
<ds:datastoreItem xmlns:ds="http://schemas.openxmlformats.org/officeDocument/2006/customXml" ds:itemID="{DE504734-6A07-423C-8C75-6A7E9D92B4D6}">
  <ds:schemaRefs>
    <ds:schemaRef ds:uri="http://schemas.openxmlformats.org/officeDocument/2006/bibliography"/>
  </ds:schemaRefs>
</ds:datastoreItem>
</file>

<file path=customXml/itemProps4.xml><?xml version="1.0" encoding="utf-8"?>
<ds:datastoreItem xmlns:ds="http://schemas.openxmlformats.org/officeDocument/2006/customXml" ds:itemID="{E875CDB0-08E5-4858-BE36-54CC3941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3397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3929</CharactersWithSpaces>
  <SharedDoc>false</SharedDoc>
  <HLinks>
    <vt:vector size="42" baseType="variant">
      <vt:variant>
        <vt:i4>2490374</vt:i4>
      </vt:variant>
      <vt:variant>
        <vt:i4>3</vt:i4>
      </vt:variant>
      <vt:variant>
        <vt:i4>0</vt:i4>
      </vt:variant>
      <vt:variant>
        <vt:i4>5</vt:i4>
      </vt:variant>
      <vt:variant>
        <vt:lpwstr>mailto:klu@a1kommunikation.de?subject=BEUMER%20Group:%20UNSUBSCRIBE</vt:lpwstr>
      </vt:variant>
      <vt:variant>
        <vt:lpwstr/>
      </vt: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2017-12-13T12:14:00Z</cp:lastPrinted>
  <dcterms:created xsi:type="dcterms:W3CDTF">2020-01-27T12:38:00Z</dcterms:created>
  <dcterms:modified xsi:type="dcterms:W3CDTF">2020-01-27T12:44:00Z</dcterms:modified>
</cp:coreProperties>
</file>