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7C473" w14:textId="246D540F" w:rsidR="009B5BB1" w:rsidRDefault="00A74A64" w:rsidP="00A74A64">
      <w:pPr>
        <w:spacing w:after="159"/>
        <w:rPr>
          <w:rFonts w:ascii="Arial" w:hAnsi="Arial"/>
          <w:bCs/>
          <w:sz w:val="24"/>
          <w:szCs w:val="24"/>
          <w:lang w:val="en-GB"/>
        </w:rPr>
      </w:pPr>
      <w:r>
        <w:rPr>
          <w:rFonts w:ascii="Arial" w:hAnsi="Arial"/>
          <w:bCs/>
          <w:sz w:val="24"/>
          <w:szCs w:val="24"/>
          <w:lang w:val="en-GB"/>
        </w:rPr>
        <w:t>9</w:t>
      </w:r>
      <w:r w:rsidR="009B5BB1" w:rsidRPr="009B5BB1">
        <w:rPr>
          <w:rFonts w:ascii="Arial" w:hAnsi="Arial"/>
          <w:bCs/>
          <w:sz w:val="24"/>
          <w:szCs w:val="24"/>
          <w:lang w:val="en-GB"/>
        </w:rPr>
        <w:t xml:space="preserve"> </w:t>
      </w:r>
      <w:r w:rsidR="00FC0E1D">
        <w:rPr>
          <w:rFonts w:ascii="Arial" w:hAnsi="Arial"/>
          <w:bCs/>
          <w:sz w:val="24"/>
          <w:szCs w:val="24"/>
          <w:lang w:val="en-GB"/>
        </w:rPr>
        <w:t>April</w:t>
      </w:r>
      <w:r w:rsidR="009B5BB1" w:rsidRPr="009B5BB1">
        <w:rPr>
          <w:rFonts w:ascii="Arial" w:hAnsi="Arial"/>
          <w:bCs/>
          <w:sz w:val="24"/>
          <w:szCs w:val="24"/>
          <w:lang w:val="en-GB"/>
        </w:rPr>
        <w:t xml:space="preserve"> 2019</w:t>
      </w:r>
    </w:p>
    <w:p w14:paraId="113E835E" w14:textId="77777777" w:rsidR="00A74A64" w:rsidRPr="00A74A64" w:rsidRDefault="00A74A64" w:rsidP="00A74A64">
      <w:pPr>
        <w:spacing w:after="0"/>
        <w:rPr>
          <w:rFonts w:ascii="Arial" w:hAnsi="Arial"/>
          <w:bCs/>
          <w:sz w:val="24"/>
          <w:szCs w:val="24"/>
          <w:lang w:val="en-GB"/>
        </w:rPr>
      </w:pPr>
    </w:p>
    <w:p w14:paraId="5579DE09" w14:textId="4C9B7441" w:rsidR="009B5BB1" w:rsidRDefault="009B5BB1" w:rsidP="009B5BB1">
      <w:pPr>
        <w:spacing w:after="159"/>
        <w:jc w:val="center"/>
        <w:rPr>
          <w:rFonts w:ascii="Arial" w:hAnsi="Arial"/>
          <w:sz w:val="24"/>
          <w:szCs w:val="24"/>
          <w:lang w:val="en-GB"/>
        </w:rPr>
      </w:pPr>
      <w:r w:rsidRPr="00F954B3">
        <w:rPr>
          <w:rFonts w:ascii="Arial" w:hAnsi="Arial"/>
          <w:noProof/>
          <w:lang w:val="en-GB"/>
        </w:rPr>
        <mc:AlternateContent>
          <mc:Choice Requires="wps">
            <w:drawing>
              <wp:anchor distT="45720" distB="45720" distL="114300" distR="114300" simplePos="0" relativeHeight="251659264" behindDoc="0" locked="0" layoutInCell="1" allowOverlap="1" wp14:anchorId="3F47E4F3" wp14:editId="66A7D3D6">
                <wp:simplePos x="0" y="0"/>
                <wp:positionH relativeFrom="column">
                  <wp:posOffset>114300</wp:posOffset>
                </wp:positionH>
                <wp:positionV relativeFrom="paragraph">
                  <wp:posOffset>678180</wp:posOffset>
                </wp:positionV>
                <wp:extent cx="5372100" cy="14224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22400"/>
                        </a:xfrm>
                        <a:prstGeom prst="rect">
                          <a:avLst/>
                        </a:prstGeom>
                        <a:solidFill>
                          <a:srgbClr val="FFFFFF"/>
                        </a:solidFill>
                        <a:ln w="9525">
                          <a:solidFill>
                            <a:srgbClr val="000000"/>
                          </a:solidFill>
                          <a:miter lim="800000"/>
                          <a:headEnd/>
                          <a:tailEnd/>
                        </a:ln>
                      </wps:spPr>
                      <wps:txbx>
                        <w:txbxContent>
                          <w:p w14:paraId="3E6A5270" w14:textId="77777777" w:rsidR="009B5BB1" w:rsidRDefault="009B5BB1" w:rsidP="009B5BB1">
                            <w:pPr>
                              <w:spacing w:after="0" w:line="312" w:lineRule="auto"/>
                              <w:rPr>
                                <w:rFonts w:ascii="Arial" w:hAnsi="Arial"/>
                                <w:b/>
                                <w:bCs/>
                                <w:lang w:val="en-GB"/>
                              </w:rPr>
                            </w:pPr>
                            <w:r>
                              <w:rPr>
                                <w:rFonts w:ascii="Arial" w:hAnsi="Arial"/>
                                <w:b/>
                                <w:bCs/>
                                <w:lang w:val="en-GB"/>
                              </w:rPr>
                              <w:t>Key facts:</w:t>
                            </w:r>
                          </w:p>
                          <w:p w14:paraId="0FE9681C" w14:textId="77777777" w:rsidR="009B5BB1" w:rsidRDefault="009B5BB1" w:rsidP="009B5BB1">
                            <w:pPr>
                              <w:numPr>
                                <w:ilvl w:val="0"/>
                                <w:numId w:val="1"/>
                              </w:numPr>
                              <w:spacing w:after="0" w:line="312" w:lineRule="auto"/>
                              <w:rPr>
                                <w:rFonts w:ascii="Arial" w:hAnsi="Arial"/>
                                <w:b/>
                                <w:bCs/>
                                <w:lang w:val="en-GB"/>
                              </w:rPr>
                            </w:pPr>
                            <w:r>
                              <w:rPr>
                                <w:rFonts w:ascii="Arial" w:hAnsi="Arial"/>
                                <w:b/>
                                <w:bCs/>
                                <w:lang w:val="en-GB"/>
                              </w:rPr>
                              <w:t xml:space="preserve">System combines </w:t>
                            </w:r>
                            <w:proofErr w:type="spellStart"/>
                            <w:r>
                              <w:rPr>
                                <w:rFonts w:ascii="Arial" w:hAnsi="Arial"/>
                                <w:b/>
                                <w:bCs/>
                                <w:lang w:val="en-GB"/>
                              </w:rPr>
                              <w:t>CrisBag</w:t>
                            </w:r>
                            <w:proofErr w:type="spellEnd"/>
                            <w:r w:rsidRPr="00A74A64">
                              <w:rPr>
                                <w:rFonts w:ascii="Arial" w:hAnsi="Arial"/>
                                <w:b/>
                                <w:bCs/>
                                <w:vertAlign w:val="superscript"/>
                                <w:lang w:val="en-GB"/>
                              </w:rPr>
                              <w:t>®</w:t>
                            </w:r>
                            <w:r>
                              <w:rPr>
                                <w:rFonts w:ascii="Arial" w:hAnsi="Arial"/>
                                <w:b/>
                                <w:bCs/>
                                <w:lang w:val="en-GB"/>
                              </w:rPr>
                              <w:t xml:space="preserve">, </w:t>
                            </w:r>
                            <w:proofErr w:type="spellStart"/>
                            <w:r>
                              <w:rPr>
                                <w:rFonts w:ascii="Arial" w:hAnsi="Arial"/>
                                <w:b/>
                                <w:bCs/>
                                <w:lang w:val="en-GB"/>
                              </w:rPr>
                              <w:t>CrisStore</w:t>
                            </w:r>
                            <w:proofErr w:type="spellEnd"/>
                            <w:r w:rsidRPr="00A74A64">
                              <w:rPr>
                                <w:rFonts w:ascii="Arial" w:hAnsi="Arial"/>
                                <w:b/>
                                <w:bCs/>
                                <w:vertAlign w:val="superscript"/>
                                <w:lang w:val="en-GB"/>
                              </w:rPr>
                              <w:t>®</w:t>
                            </w:r>
                            <w:r>
                              <w:rPr>
                                <w:rFonts w:ascii="Arial" w:hAnsi="Arial"/>
                                <w:b/>
                                <w:bCs/>
                                <w:lang w:val="en-GB"/>
                              </w:rPr>
                              <w:t xml:space="preserve"> and </w:t>
                            </w:r>
                            <w:proofErr w:type="spellStart"/>
                            <w:r>
                              <w:rPr>
                                <w:rFonts w:ascii="Arial" w:hAnsi="Arial"/>
                                <w:b/>
                                <w:bCs/>
                                <w:lang w:val="en-GB"/>
                              </w:rPr>
                              <w:t>CrisBelt</w:t>
                            </w:r>
                            <w:proofErr w:type="spellEnd"/>
                            <w:r w:rsidRPr="00A74A64">
                              <w:rPr>
                                <w:rFonts w:ascii="Arial" w:hAnsi="Arial"/>
                                <w:b/>
                                <w:bCs/>
                                <w:vertAlign w:val="superscript"/>
                                <w:lang w:val="en-GB"/>
                              </w:rPr>
                              <w:t>®</w:t>
                            </w:r>
                            <w:r>
                              <w:rPr>
                                <w:rFonts w:ascii="Arial" w:hAnsi="Arial"/>
                                <w:b/>
                                <w:bCs/>
                                <w:lang w:val="en-GB"/>
                              </w:rPr>
                              <w:t xml:space="preserve"> technology</w:t>
                            </w:r>
                          </w:p>
                          <w:p w14:paraId="084BBBD0" w14:textId="77777777" w:rsidR="009B5BB1" w:rsidRDefault="009B5BB1" w:rsidP="009B5BB1">
                            <w:pPr>
                              <w:numPr>
                                <w:ilvl w:val="0"/>
                                <w:numId w:val="1"/>
                              </w:numPr>
                              <w:spacing w:after="0" w:line="312" w:lineRule="auto"/>
                              <w:rPr>
                                <w:rFonts w:ascii="Arial" w:hAnsi="Arial"/>
                                <w:b/>
                                <w:bCs/>
                                <w:lang w:val="en-GB"/>
                              </w:rPr>
                            </w:pPr>
                            <w:r>
                              <w:rPr>
                                <w:rFonts w:ascii="Arial" w:hAnsi="Arial"/>
                                <w:b/>
                                <w:bCs/>
                                <w:lang w:val="en-GB"/>
                              </w:rPr>
                              <w:t>Integrated in-tote baggage screening and dynamic early baggage storage</w:t>
                            </w:r>
                          </w:p>
                          <w:p w14:paraId="5C70D288" w14:textId="77777777" w:rsidR="009B5BB1" w:rsidRDefault="009B5BB1" w:rsidP="009B5BB1">
                            <w:pPr>
                              <w:numPr>
                                <w:ilvl w:val="0"/>
                                <w:numId w:val="1"/>
                              </w:numPr>
                              <w:spacing w:after="0" w:line="312" w:lineRule="auto"/>
                              <w:rPr>
                                <w:rFonts w:ascii="Arial" w:hAnsi="Arial"/>
                                <w:b/>
                                <w:bCs/>
                                <w:lang w:val="en-GB"/>
                              </w:rPr>
                            </w:pPr>
                            <w:r>
                              <w:rPr>
                                <w:rFonts w:ascii="Arial" w:hAnsi="Arial"/>
                                <w:b/>
                                <w:bCs/>
                                <w:lang w:val="en-GB"/>
                              </w:rPr>
                              <w:t>N</w:t>
                            </w:r>
                            <w:r w:rsidRPr="00245C8B">
                              <w:rPr>
                                <w:rFonts w:ascii="Arial" w:hAnsi="Arial"/>
                                <w:b/>
                                <w:bCs/>
                                <w:lang w:val="en-GB"/>
                              </w:rPr>
                              <w:t>ew T2 will be part of Kuwait Airport's new mega city</w:t>
                            </w:r>
                          </w:p>
                          <w:p w14:paraId="767A862A" w14:textId="7A37A505" w:rsidR="009B5BB1" w:rsidRPr="00245C8B" w:rsidRDefault="009B5BB1" w:rsidP="001E68E2">
                            <w:pPr>
                              <w:numPr>
                                <w:ilvl w:val="0"/>
                                <w:numId w:val="1"/>
                              </w:numPr>
                              <w:spacing w:after="0" w:line="312" w:lineRule="auto"/>
                            </w:pPr>
                            <w:r w:rsidRPr="009B5BB1">
                              <w:rPr>
                                <w:rFonts w:ascii="Arial" w:hAnsi="Arial"/>
                                <w:b/>
                                <w:bCs/>
                                <w:lang w:val="en-GB"/>
                              </w:rPr>
                              <w:t>BEUMER to maintain the BHS once live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47E4F3" id="_x0000_t202" coordsize="21600,21600" o:spt="202" path="m,l,21600r21600,l21600,xe">
                <v:stroke joinstyle="miter"/>
                <v:path gradientshapeok="t" o:connecttype="rect"/>
              </v:shapetype>
              <v:shape id="Text Box 2" o:spid="_x0000_s1026" type="#_x0000_t202" style="position:absolute;left:0;text-align:left;margin-left:9pt;margin-top:53.4pt;width:423pt;height:11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">
                <v:textbox>
                  <w:txbxContent>
                    <w:p w14:paraId="3E6A5270" w14:textId="77777777" w:rsidR="009B5BB1" w:rsidRDefault="009B5BB1" w:rsidP="009B5BB1">
                      <w:pPr>
                        <w:spacing w:after="0" w:line="312" w:lineRule="auto"/>
                        <w:rPr>
                          <w:rFonts w:ascii="Arial" w:hAnsi="Arial"/>
                          <w:b/>
                          <w:bCs/>
                          <w:lang w:val="en-GB"/>
                        </w:rPr>
                      </w:pPr>
                      <w:r>
                        <w:rPr>
                          <w:rFonts w:ascii="Arial" w:hAnsi="Arial"/>
                          <w:b/>
                          <w:bCs/>
                          <w:lang w:val="en-GB"/>
                        </w:rPr>
                        <w:t>Key facts:</w:t>
                      </w:r>
                    </w:p>
                    <w:p w14:paraId="0FE9681C" w14:textId="77777777" w:rsidR="009B5BB1" w:rsidRDefault="009B5BB1" w:rsidP="009B5BB1">
                      <w:pPr>
                        <w:numPr>
                          <w:ilvl w:val="0"/>
                          <w:numId w:val="1"/>
                        </w:numPr>
                        <w:spacing w:after="0" w:line="312" w:lineRule="auto"/>
                        <w:rPr>
                          <w:rFonts w:ascii="Arial" w:hAnsi="Arial"/>
                          <w:b/>
                          <w:bCs/>
                          <w:lang w:val="en-GB"/>
                        </w:rPr>
                      </w:pPr>
                      <w:r>
                        <w:rPr>
                          <w:rFonts w:ascii="Arial" w:hAnsi="Arial"/>
                          <w:b/>
                          <w:bCs/>
                          <w:lang w:val="en-GB"/>
                        </w:rPr>
                        <w:t xml:space="preserve">System combines </w:t>
                      </w:r>
                      <w:proofErr w:type="spellStart"/>
                      <w:r>
                        <w:rPr>
                          <w:rFonts w:ascii="Arial" w:hAnsi="Arial"/>
                          <w:b/>
                          <w:bCs/>
                          <w:lang w:val="en-GB"/>
                        </w:rPr>
                        <w:t>CrisBag</w:t>
                      </w:r>
                      <w:proofErr w:type="spellEnd"/>
                      <w:r w:rsidRPr="00A74A64">
                        <w:rPr>
                          <w:rFonts w:ascii="Arial" w:hAnsi="Arial"/>
                          <w:b/>
                          <w:bCs/>
                          <w:vertAlign w:val="superscript"/>
                          <w:lang w:val="en-GB"/>
                        </w:rPr>
                        <w:t>®</w:t>
                      </w:r>
                      <w:r>
                        <w:rPr>
                          <w:rFonts w:ascii="Arial" w:hAnsi="Arial"/>
                          <w:b/>
                          <w:bCs/>
                          <w:lang w:val="en-GB"/>
                        </w:rPr>
                        <w:t xml:space="preserve">, </w:t>
                      </w:r>
                      <w:proofErr w:type="spellStart"/>
                      <w:r>
                        <w:rPr>
                          <w:rFonts w:ascii="Arial" w:hAnsi="Arial"/>
                          <w:b/>
                          <w:bCs/>
                          <w:lang w:val="en-GB"/>
                        </w:rPr>
                        <w:t>CrisStore</w:t>
                      </w:r>
                      <w:proofErr w:type="spellEnd"/>
                      <w:r w:rsidRPr="00A74A64">
                        <w:rPr>
                          <w:rFonts w:ascii="Arial" w:hAnsi="Arial"/>
                          <w:b/>
                          <w:bCs/>
                          <w:vertAlign w:val="superscript"/>
                          <w:lang w:val="en-GB"/>
                        </w:rPr>
                        <w:t>®</w:t>
                      </w:r>
                      <w:r>
                        <w:rPr>
                          <w:rFonts w:ascii="Arial" w:hAnsi="Arial"/>
                          <w:b/>
                          <w:bCs/>
                          <w:lang w:val="en-GB"/>
                        </w:rPr>
                        <w:t xml:space="preserve"> and </w:t>
                      </w:r>
                      <w:proofErr w:type="spellStart"/>
                      <w:r>
                        <w:rPr>
                          <w:rFonts w:ascii="Arial" w:hAnsi="Arial"/>
                          <w:b/>
                          <w:bCs/>
                          <w:lang w:val="en-GB"/>
                        </w:rPr>
                        <w:t>CrisBelt</w:t>
                      </w:r>
                      <w:proofErr w:type="spellEnd"/>
                      <w:r w:rsidRPr="00A74A64">
                        <w:rPr>
                          <w:rFonts w:ascii="Arial" w:hAnsi="Arial"/>
                          <w:b/>
                          <w:bCs/>
                          <w:vertAlign w:val="superscript"/>
                          <w:lang w:val="en-GB"/>
                        </w:rPr>
                        <w:t>®</w:t>
                      </w:r>
                      <w:r>
                        <w:rPr>
                          <w:rFonts w:ascii="Arial" w:hAnsi="Arial"/>
                          <w:b/>
                          <w:bCs/>
                          <w:lang w:val="en-GB"/>
                        </w:rPr>
                        <w:t xml:space="preserve"> technology</w:t>
                      </w:r>
                    </w:p>
                    <w:p w14:paraId="084BBBD0" w14:textId="77777777" w:rsidR="009B5BB1" w:rsidRDefault="009B5BB1" w:rsidP="009B5BB1">
                      <w:pPr>
                        <w:numPr>
                          <w:ilvl w:val="0"/>
                          <w:numId w:val="1"/>
                        </w:numPr>
                        <w:spacing w:after="0" w:line="312" w:lineRule="auto"/>
                        <w:rPr>
                          <w:rFonts w:ascii="Arial" w:hAnsi="Arial"/>
                          <w:b/>
                          <w:bCs/>
                          <w:lang w:val="en-GB"/>
                        </w:rPr>
                      </w:pPr>
                      <w:r>
                        <w:rPr>
                          <w:rFonts w:ascii="Arial" w:hAnsi="Arial"/>
                          <w:b/>
                          <w:bCs/>
                          <w:lang w:val="en-GB"/>
                        </w:rPr>
                        <w:t>Integrated in-tote baggage screening and dynamic early baggage storage</w:t>
                      </w:r>
                    </w:p>
                    <w:p w14:paraId="5C70D288" w14:textId="77777777" w:rsidR="009B5BB1" w:rsidRDefault="009B5BB1" w:rsidP="009B5BB1">
                      <w:pPr>
                        <w:numPr>
                          <w:ilvl w:val="0"/>
                          <w:numId w:val="1"/>
                        </w:numPr>
                        <w:spacing w:after="0" w:line="312" w:lineRule="auto"/>
                        <w:rPr>
                          <w:rFonts w:ascii="Arial" w:hAnsi="Arial"/>
                          <w:b/>
                          <w:bCs/>
                          <w:lang w:val="en-GB"/>
                        </w:rPr>
                      </w:pPr>
                      <w:r>
                        <w:rPr>
                          <w:rFonts w:ascii="Arial" w:hAnsi="Arial"/>
                          <w:b/>
                          <w:bCs/>
                          <w:lang w:val="en-GB"/>
                        </w:rPr>
                        <w:t>N</w:t>
                      </w:r>
                      <w:r w:rsidRPr="00245C8B">
                        <w:rPr>
                          <w:rFonts w:ascii="Arial" w:hAnsi="Arial"/>
                          <w:b/>
                          <w:bCs/>
                          <w:lang w:val="en-GB"/>
                        </w:rPr>
                        <w:t>ew T2 will be part of Kuwait Airport's new mega city</w:t>
                      </w:r>
                    </w:p>
                    <w:p w14:paraId="767A862A" w14:textId="7A37A505" w:rsidR="009B5BB1" w:rsidRPr="00245C8B" w:rsidRDefault="009B5BB1" w:rsidP="001E68E2">
                      <w:pPr>
                        <w:numPr>
                          <w:ilvl w:val="0"/>
                          <w:numId w:val="1"/>
                        </w:numPr>
                        <w:spacing w:after="0" w:line="312" w:lineRule="auto"/>
                      </w:pPr>
                      <w:r w:rsidRPr="009B5BB1">
                        <w:rPr>
                          <w:rFonts w:ascii="Arial" w:hAnsi="Arial"/>
                          <w:b/>
                          <w:bCs/>
                          <w:lang w:val="en-GB"/>
                        </w:rPr>
                        <w:t>BEUMER to maintain the BHS once live</w:t>
                      </w:r>
                    </w:p>
                  </w:txbxContent>
                </v:textbox>
                <w10:wrap type="square"/>
              </v:shape>
            </w:pict>
          </mc:Fallback>
        </mc:AlternateContent>
      </w:r>
      <w:r>
        <w:rPr>
          <w:rFonts w:ascii="Arial" w:hAnsi="Arial"/>
          <w:b/>
          <w:bCs/>
          <w:sz w:val="24"/>
          <w:szCs w:val="24"/>
          <w:lang w:val="en-GB"/>
        </w:rPr>
        <w:t xml:space="preserve">BEUMER Group’s tote-based baggage handling solution the preferred choice </w:t>
      </w:r>
      <w:bookmarkStart w:id="0" w:name="_GoBack"/>
      <w:r>
        <w:rPr>
          <w:rFonts w:ascii="Arial" w:hAnsi="Arial"/>
          <w:b/>
          <w:bCs/>
          <w:sz w:val="24"/>
          <w:szCs w:val="24"/>
          <w:lang w:val="en-GB"/>
        </w:rPr>
        <w:t>for Kuwait City’s iconic Terminal 2 international airport project</w:t>
      </w:r>
      <w:bookmarkEnd w:id="0"/>
    </w:p>
    <w:p w14:paraId="459C7C41" w14:textId="77777777" w:rsidR="009B5BB1" w:rsidRDefault="009B5BB1" w:rsidP="009B5BB1">
      <w:pPr>
        <w:spacing w:after="0"/>
        <w:rPr>
          <w:rFonts w:ascii="Arial" w:hAnsi="Arial" w:cs="Arial"/>
          <w:lang w:val="en-GB"/>
        </w:rPr>
      </w:pPr>
    </w:p>
    <w:p w14:paraId="40DA5FE4" w14:textId="04448EBC" w:rsidR="002E38F3" w:rsidRPr="002E38F3" w:rsidRDefault="002E38F3" w:rsidP="002E38F3">
      <w:pPr>
        <w:spacing w:after="0"/>
        <w:rPr>
          <w:rFonts w:ascii="Arial" w:hAnsi="Arial" w:cs="Arial"/>
          <w:lang w:val="en-GB"/>
        </w:rPr>
      </w:pPr>
    </w:p>
    <w:p w14:paraId="5EA2FC00" w14:textId="77777777" w:rsidR="002E38F3" w:rsidRPr="002E38F3" w:rsidRDefault="002E38F3" w:rsidP="002E38F3">
      <w:pPr>
        <w:spacing w:after="0"/>
        <w:rPr>
          <w:rFonts w:ascii="Arial" w:hAnsi="Arial" w:cs="Arial"/>
          <w:lang w:val="en-GB"/>
        </w:rPr>
      </w:pPr>
      <w:r w:rsidRPr="002E38F3">
        <w:rPr>
          <w:rFonts w:ascii="Arial" w:hAnsi="Arial" w:cs="Arial"/>
          <w:lang w:val="en-GB"/>
        </w:rPr>
        <w:t>Kuwait International Airport has opted for a tote-based baggage handling system for its iconic new Terminal 2 airport project, which brings together the best of contemporary design and technology. Once operational, it will bring Kuwait to the forefront of global aviation.</w:t>
      </w:r>
    </w:p>
    <w:p w14:paraId="48FD40E2" w14:textId="77777777" w:rsidR="002E38F3" w:rsidRDefault="002E38F3" w:rsidP="002E38F3">
      <w:pPr>
        <w:spacing w:after="0"/>
        <w:rPr>
          <w:rFonts w:ascii="Arial" w:hAnsi="Arial" w:cs="Arial"/>
          <w:lang w:val="en-GB"/>
        </w:rPr>
      </w:pPr>
    </w:p>
    <w:p w14:paraId="2DAA83BD" w14:textId="74ADC220" w:rsidR="002E38F3" w:rsidRDefault="002E38F3" w:rsidP="002E38F3">
      <w:pPr>
        <w:spacing w:after="0"/>
        <w:rPr>
          <w:rFonts w:ascii="Arial" w:hAnsi="Arial" w:cs="Arial"/>
          <w:lang w:val="en-GB"/>
        </w:rPr>
      </w:pPr>
      <w:r w:rsidRPr="002E38F3">
        <w:rPr>
          <w:rFonts w:ascii="Arial" w:hAnsi="Arial" w:cs="Arial"/>
          <w:lang w:val="en-GB"/>
        </w:rPr>
        <w:t xml:space="preserve">The BEUMER Group, a leading global supplier of automated baggage handling systems (BHS), is providing the bespoke BHS based on its technology range. Designed specifically to meet the various demands of the new hub, which includes fast transfer times, the new system will incorporate industry-leading technology such as in-tote hold baggage screening (HBS) and an 1800-position early baggage storage (EBS) </w:t>
      </w:r>
      <w:proofErr w:type="spellStart"/>
      <w:r w:rsidRPr="002E38F3">
        <w:rPr>
          <w:rFonts w:ascii="Arial" w:hAnsi="Arial" w:cs="Arial"/>
          <w:lang w:val="en-GB"/>
        </w:rPr>
        <w:t>CrisStore</w:t>
      </w:r>
      <w:proofErr w:type="spellEnd"/>
      <w:r w:rsidRPr="00A74A64">
        <w:rPr>
          <w:rFonts w:ascii="Arial" w:hAnsi="Arial" w:cs="Arial"/>
          <w:vertAlign w:val="superscript"/>
          <w:lang w:val="en-GB"/>
        </w:rPr>
        <w:t>®</w:t>
      </w:r>
      <w:r w:rsidRPr="002E38F3">
        <w:rPr>
          <w:rFonts w:ascii="Arial" w:hAnsi="Arial" w:cs="Arial"/>
          <w:lang w:val="en-GB"/>
        </w:rPr>
        <w:t xml:space="preserve"> function. </w:t>
      </w:r>
    </w:p>
    <w:p w14:paraId="7B78B0A2" w14:textId="77777777" w:rsidR="002E38F3" w:rsidRPr="002E38F3" w:rsidRDefault="002E38F3" w:rsidP="002E38F3">
      <w:pPr>
        <w:spacing w:after="0"/>
        <w:rPr>
          <w:rFonts w:ascii="Arial" w:hAnsi="Arial" w:cs="Arial"/>
          <w:lang w:val="en-GB"/>
        </w:rPr>
      </w:pPr>
    </w:p>
    <w:p w14:paraId="018CA72E" w14:textId="053499AA" w:rsidR="002E38F3" w:rsidRDefault="002E38F3" w:rsidP="002E38F3">
      <w:pPr>
        <w:spacing w:after="0"/>
        <w:rPr>
          <w:rFonts w:ascii="Arial" w:hAnsi="Arial" w:cs="Arial"/>
          <w:lang w:val="en-GB"/>
        </w:rPr>
      </w:pPr>
      <w:r w:rsidRPr="002E38F3">
        <w:rPr>
          <w:rFonts w:ascii="Arial" w:hAnsi="Arial" w:cs="Arial"/>
          <w:lang w:val="en-GB"/>
        </w:rPr>
        <w:t xml:space="preserve">The new terminal’s state-of-the-art BHS with the </w:t>
      </w:r>
      <w:proofErr w:type="spellStart"/>
      <w:r w:rsidRPr="002E38F3">
        <w:rPr>
          <w:rFonts w:ascii="Arial" w:hAnsi="Arial" w:cs="Arial"/>
          <w:lang w:val="en-GB"/>
        </w:rPr>
        <w:t>CrisBag</w:t>
      </w:r>
      <w:proofErr w:type="spellEnd"/>
      <w:r w:rsidRPr="00A74A64">
        <w:rPr>
          <w:rFonts w:ascii="Arial" w:hAnsi="Arial" w:cs="Arial"/>
          <w:vertAlign w:val="superscript"/>
          <w:lang w:val="en-GB"/>
        </w:rPr>
        <w:t>®</w:t>
      </w:r>
      <w:r w:rsidRPr="002E38F3">
        <w:rPr>
          <w:rFonts w:ascii="Arial" w:hAnsi="Arial" w:cs="Arial"/>
          <w:lang w:val="en-GB"/>
        </w:rPr>
        <w:t xml:space="preserve"> system, will overcome various challenges </w:t>
      </w:r>
      <w:proofErr w:type="gramStart"/>
      <w:r w:rsidRPr="002E38F3">
        <w:rPr>
          <w:rFonts w:ascii="Arial" w:hAnsi="Arial" w:cs="Arial"/>
          <w:lang w:val="en-GB"/>
        </w:rPr>
        <w:t>through the use of</w:t>
      </w:r>
      <w:proofErr w:type="gramEnd"/>
      <w:r w:rsidRPr="002E38F3">
        <w:rPr>
          <w:rFonts w:ascii="Arial" w:hAnsi="Arial" w:cs="Arial"/>
          <w:lang w:val="en-GB"/>
        </w:rPr>
        <w:t xml:space="preserve"> BEUMER Group’s advanced high and low-level control system, which will be key to ensuring a flexible and reliable performance when handling major baggage flows.</w:t>
      </w:r>
    </w:p>
    <w:p w14:paraId="4DF7C48E" w14:textId="77777777" w:rsidR="002E38F3" w:rsidRPr="002E38F3" w:rsidRDefault="002E38F3" w:rsidP="002E38F3">
      <w:pPr>
        <w:spacing w:after="0"/>
        <w:rPr>
          <w:rFonts w:ascii="Arial" w:hAnsi="Arial" w:cs="Arial"/>
          <w:lang w:val="en-GB"/>
        </w:rPr>
      </w:pPr>
    </w:p>
    <w:p w14:paraId="0BF6480F" w14:textId="353C6576" w:rsidR="002E38F3" w:rsidRDefault="002E38F3" w:rsidP="002E38F3">
      <w:pPr>
        <w:spacing w:after="0"/>
        <w:rPr>
          <w:rFonts w:ascii="Arial" w:hAnsi="Arial" w:cs="Arial"/>
          <w:lang w:val="en-GB"/>
        </w:rPr>
      </w:pPr>
      <w:r w:rsidRPr="002E38F3">
        <w:rPr>
          <w:rFonts w:ascii="Arial" w:hAnsi="Arial" w:cs="Arial"/>
          <w:lang w:val="en-GB"/>
        </w:rPr>
        <w:t>Explaining Kuwait’s decision to build one of the world’s most innovative and advanced airports, Sheikh Salman Sabah Salem al-</w:t>
      </w:r>
      <w:proofErr w:type="spellStart"/>
      <w:r w:rsidRPr="002E38F3">
        <w:rPr>
          <w:rFonts w:ascii="Arial" w:hAnsi="Arial" w:cs="Arial"/>
          <w:lang w:val="en-GB"/>
        </w:rPr>
        <w:t>Humoud</w:t>
      </w:r>
      <w:proofErr w:type="spellEnd"/>
      <w:r w:rsidRPr="002E38F3">
        <w:rPr>
          <w:rFonts w:ascii="Arial" w:hAnsi="Arial" w:cs="Arial"/>
          <w:lang w:val="en-GB"/>
        </w:rPr>
        <w:t xml:space="preserve"> </w:t>
      </w:r>
      <w:proofErr w:type="spellStart"/>
      <w:r w:rsidRPr="002E38F3">
        <w:rPr>
          <w:rFonts w:ascii="Arial" w:hAnsi="Arial" w:cs="Arial"/>
          <w:lang w:val="en-GB"/>
        </w:rPr>
        <w:t>al-Sabah</w:t>
      </w:r>
      <w:proofErr w:type="spellEnd"/>
      <w:r w:rsidRPr="002E38F3">
        <w:rPr>
          <w:rFonts w:ascii="Arial" w:hAnsi="Arial" w:cs="Arial"/>
          <w:lang w:val="en-GB"/>
        </w:rPr>
        <w:t>, Kuwait’s Directorate General of Civil Aviation (DGCA), says that the new USD 12 billion mega-hub will meet the rapid growth in air traffic in the region.</w:t>
      </w:r>
    </w:p>
    <w:p w14:paraId="690D2C97" w14:textId="77777777" w:rsidR="002E38F3" w:rsidRPr="002E38F3" w:rsidRDefault="002E38F3" w:rsidP="002E38F3">
      <w:pPr>
        <w:spacing w:after="0"/>
        <w:rPr>
          <w:rFonts w:ascii="Arial" w:hAnsi="Arial" w:cs="Arial"/>
          <w:lang w:val="en-GB"/>
        </w:rPr>
      </w:pPr>
    </w:p>
    <w:p w14:paraId="023731B5" w14:textId="40A9E316" w:rsidR="002E38F3" w:rsidRDefault="002E38F3" w:rsidP="002E38F3">
      <w:pPr>
        <w:spacing w:after="0"/>
        <w:rPr>
          <w:rFonts w:ascii="Arial" w:hAnsi="Arial" w:cs="Arial"/>
          <w:lang w:val="en-GB"/>
        </w:rPr>
      </w:pPr>
      <w:r w:rsidRPr="002E38F3">
        <w:rPr>
          <w:rFonts w:ascii="Arial" w:hAnsi="Arial" w:cs="Arial"/>
          <w:lang w:val="en-GB"/>
        </w:rPr>
        <w:t xml:space="preserve">In a statement released last year at the Kuwait Investment Forum, he predicted, "Kuwait will witness a rapid growth in passenger and cargo movements in the coming 20 years. To keep pace with this growth, the DGCA has also revamped the existing airport through </w:t>
      </w:r>
      <w:proofErr w:type="gramStart"/>
      <w:r w:rsidRPr="002E38F3">
        <w:rPr>
          <w:rFonts w:ascii="Arial" w:hAnsi="Arial" w:cs="Arial"/>
          <w:lang w:val="en-GB"/>
        </w:rPr>
        <w:t>a number of</w:t>
      </w:r>
      <w:proofErr w:type="gramEnd"/>
      <w:r w:rsidRPr="002E38F3">
        <w:rPr>
          <w:rFonts w:ascii="Arial" w:hAnsi="Arial" w:cs="Arial"/>
          <w:lang w:val="en-GB"/>
        </w:rPr>
        <w:t xml:space="preserve"> projects, such as the construction of the new passenger Terminal 2.”</w:t>
      </w:r>
    </w:p>
    <w:p w14:paraId="5079A0F4" w14:textId="77777777" w:rsidR="00916774" w:rsidRPr="002E38F3" w:rsidRDefault="00916774" w:rsidP="002E38F3">
      <w:pPr>
        <w:spacing w:after="0"/>
        <w:rPr>
          <w:rFonts w:ascii="Arial" w:hAnsi="Arial" w:cs="Arial"/>
          <w:lang w:val="en-GB"/>
        </w:rPr>
      </w:pPr>
    </w:p>
    <w:p w14:paraId="58018577" w14:textId="77777777" w:rsidR="002E38F3" w:rsidRDefault="002E38F3" w:rsidP="002E38F3">
      <w:pPr>
        <w:spacing w:after="0"/>
        <w:rPr>
          <w:rFonts w:ascii="Arial" w:hAnsi="Arial" w:cs="Arial"/>
          <w:lang w:val="en-GB"/>
        </w:rPr>
      </w:pPr>
      <w:r w:rsidRPr="002E38F3">
        <w:rPr>
          <w:rFonts w:ascii="Arial" w:hAnsi="Arial" w:cs="Arial"/>
          <w:lang w:val="en-GB"/>
        </w:rPr>
        <w:lastRenderedPageBreak/>
        <w:t>Given Kuwait Airport’s strategic location, the new airport, which is scheduled to be completed by 2022, is expected to serve as the region’s leading hub for traffic flowing between Africa, Europe, Asia, the Americas and the Middle East.</w:t>
      </w:r>
    </w:p>
    <w:p w14:paraId="7B123059" w14:textId="77777777" w:rsidR="002E38F3" w:rsidRDefault="002E38F3" w:rsidP="002E38F3">
      <w:pPr>
        <w:spacing w:after="0"/>
        <w:rPr>
          <w:rFonts w:ascii="Arial" w:hAnsi="Arial" w:cs="Arial"/>
          <w:lang w:val="en-GB"/>
        </w:rPr>
      </w:pPr>
    </w:p>
    <w:p w14:paraId="6F23A4DE" w14:textId="1B7F7D38" w:rsidR="002E38F3" w:rsidRDefault="002E38F3" w:rsidP="002E38F3">
      <w:pPr>
        <w:spacing w:after="0"/>
        <w:rPr>
          <w:rFonts w:ascii="Arial" w:hAnsi="Arial" w:cs="Arial"/>
          <w:lang w:val="en-GB"/>
        </w:rPr>
      </w:pPr>
      <w:r w:rsidRPr="002E38F3">
        <w:rPr>
          <w:rFonts w:ascii="Arial" w:hAnsi="Arial" w:cs="Arial"/>
          <w:lang w:val="en-GB"/>
        </w:rPr>
        <w:t xml:space="preserve">The new passenger terminal will have the capacity to handle 25 million passengers per year and accommodate all aircraft types through 51 gates and stands. Kuwait airport has contracted the BEUMER Group’s Middle East Customer Support Team to provide ongoing residential maintenance functions, with BEUMER </w:t>
      </w:r>
      <w:r w:rsidR="00BF0433">
        <w:rPr>
          <w:rFonts w:ascii="Arial" w:hAnsi="Arial" w:cs="Arial"/>
          <w:lang w:val="en-GB"/>
        </w:rPr>
        <w:t xml:space="preserve">Group </w:t>
      </w:r>
      <w:r w:rsidRPr="002E38F3">
        <w:rPr>
          <w:rFonts w:ascii="Arial" w:hAnsi="Arial" w:cs="Arial"/>
          <w:lang w:val="en-GB"/>
        </w:rPr>
        <w:t>specialists responsible for all day</w:t>
      </w:r>
      <w:r>
        <w:rPr>
          <w:rFonts w:ascii="Arial" w:hAnsi="Arial" w:cs="Arial"/>
          <w:lang w:val="en-GB"/>
        </w:rPr>
        <w:t xml:space="preserve"> </w:t>
      </w:r>
      <w:r w:rsidRPr="002E38F3">
        <w:rPr>
          <w:rFonts w:ascii="Arial" w:hAnsi="Arial" w:cs="Arial"/>
          <w:lang w:val="en-GB"/>
        </w:rPr>
        <w:t>to</w:t>
      </w:r>
      <w:r>
        <w:rPr>
          <w:rFonts w:ascii="Arial" w:hAnsi="Arial" w:cs="Arial"/>
          <w:lang w:val="en-GB"/>
        </w:rPr>
        <w:t xml:space="preserve"> </w:t>
      </w:r>
      <w:r w:rsidRPr="002E38F3">
        <w:rPr>
          <w:rFonts w:ascii="Arial" w:hAnsi="Arial" w:cs="Arial"/>
          <w:lang w:val="en-GB"/>
        </w:rPr>
        <w:t xml:space="preserve">day functions of the </w:t>
      </w:r>
      <w:proofErr w:type="spellStart"/>
      <w:r w:rsidRPr="002E38F3">
        <w:rPr>
          <w:rFonts w:ascii="Arial" w:hAnsi="Arial" w:cs="Arial"/>
          <w:lang w:val="en-GB"/>
        </w:rPr>
        <w:t>CrisBag</w:t>
      </w:r>
      <w:proofErr w:type="spellEnd"/>
      <w:r w:rsidRPr="00A74A64">
        <w:rPr>
          <w:rFonts w:ascii="Arial" w:hAnsi="Arial" w:cs="Arial"/>
          <w:vertAlign w:val="superscript"/>
          <w:lang w:val="en-GB"/>
        </w:rPr>
        <w:t>®</w:t>
      </w:r>
      <w:r w:rsidRPr="002E38F3">
        <w:rPr>
          <w:rFonts w:ascii="Arial" w:hAnsi="Arial" w:cs="Arial"/>
          <w:lang w:val="en-GB"/>
        </w:rPr>
        <w:t xml:space="preserve"> operation.</w:t>
      </w:r>
    </w:p>
    <w:p w14:paraId="5124A0AB" w14:textId="77777777" w:rsidR="002E38F3" w:rsidRPr="002E38F3" w:rsidRDefault="002E38F3" w:rsidP="002E38F3">
      <w:pPr>
        <w:spacing w:after="0"/>
        <w:rPr>
          <w:rFonts w:ascii="Arial" w:hAnsi="Arial" w:cs="Arial"/>
          <w:lang w:val="en-GB"/>
        </w:rPr>
      </w:pPr>
    </w:p>
    <w:p w14:paraId="1F4CE1B4" w14:textId="652081F0" w:rsidR="00BD7FC1" w:rsidRDefault="002E38F3" w:rsidP="002E38F3">
      <w:pPr>
        <w:spacing w:after="0"/>
        <w:rPr>
          <w:rFonts w:ascii="Arial" w:hAnsi="Arial" w:cs="Arial"/>
          <w:lang w:val="en-GB"/>
        </w:rPr>
      </w:pPr>
      <w:r w:rsidRPr="002E38F3">
        <w:rPr>
          <w:rFonts w:ascii="Arial" w:hAnsi="Arial" w:cs="Arial"/>
          <w:lang w:val="en-GB"/>
        </w:rPr>
        <w:t xml:space="preserve">Klaus </w:t>
      </w:r>
      <w:proofErr w:type="spellStart"/>
      <w:r w:rsidRPr="002E38F3">
        <w:rPr>
          <w:rFonts w:ascii="Arial" w:hAnsi="Arial" w:cs="Arial"/>
          <w:lang w:val="en-GB"/>
        </w:rPr>
        <w:t>Toftgaard</w:t>
      </w:r>
      <w:proofErr w:type="spellEnd"/>
      <w:r w:rsidRPr="002E38F3">
        <w:rPr>
          <w:rFonts w:ascii="Arial" w:hAnsi="Arial" w:cs="Arial"/>
          <w:lang w:val="en-GB"/>
        </w:rPr>
        <w:t>, CEO of BEUMER Group Middle East, applauds this decision, pointing out that this is by far and away the best strategy for the owner of a technologically-advanced BHS to ensure optimum efficiency. He stresses “this is now the solution being adopted by leading global airports, since it draws upon the in-depth knowledge of the system’s designer and builder to ensure that the system will continue to run smoothly, even in the most challenging environments.”</w:t>
      </w:r>
    </w:p>
    <w:p w14:paraId="2B25B11A" w14:textId="6007EEE9" w:rsidR="00916774" w:rsidRDefault="00916774" w:rsidP="002E38F3">
      <w:pPr>
        <w:spacing w:after="0"/>
        <w:rPr>
          <w:rFonts w:ascii="Arial" w:hAnsi="Arial" w:cs="Arial"/>
          <w:lang w:val="en-GB"/>
        </w:rPr>
      </w:pPr>
    </w:p>
    <w:p w14:paraId="68DCF20C" w14:textId="21F57102" w:rsidR="00916774" w:rsidRDefault="00916774" w:rsidP="00916774">
      <w:pPr>
        <w:spacing w:after="0"/>
        <w:rPr>
          <w:rFonts w:ascii="Arial" w:hAnsi="Arial" w:cs="Arial"/>
          <w:lang w:val="en-GB"/>
        </w:rPr>
      </w:pPr>
      <w:r w:rsidRPr="009B5BB1">
        <w:rPr>
          <w:rFonts w:ascii="Arial" w:hAnsi="Arial" w:cs="Arial"/>
          <w:lang w:val="en-GB"/>
        </w:rPr>
        <w:t xml:space="preserve">The </w:t>
      </w:r>
      <w:r w:rsidRPr="002E38F3">
        <w:rPr>
          <w:rFonts w:ascii="Arial" w:hAnsi="Arial" w:cs="Arial"/>
          <w:lang w:val="en-GB"/>
        </w:rPr>
        <w:t xml:space="preserve">Ministry of Public Works Kuwait is leading this prestigious project with Foster and Partners in association with Gulf Consult as the designers and </w:t>
      </w:r>
      <w:proofErr w:type="spellStart"/>
      <w:r w:rsidRPr="002E38F3">
        <w:rPr>
          <w:rFonts w:ascii="Arial" w:hAnsi="Arial" w:cs="Arial"/>
          <w:lang w:val="en-GB"/>
        </w:rPr>
        <w:t>Limak</w:t>
      </w:r>
      <w:proofErr w:type="spellEnd"/>
      <w:r w:rsidRPr="002E38F3">
        <w:rPr>
          <w:rFonts w:ascii="Arial" w:hAnsi="Arial" w:cs="Arial"/>
          <w:lang w:val="en-GB"/>
        </w:rPr>
        <w:t xml:space="preserve"> </w:t>
      </w:r>
      <w:proofErr w:type="spellStart"/>
      <w:r w:rsidRPr="002E38F3">
        <w:rPr>
          <w:rFonts w:ascii="Arial" w:hAnsi="Arial" w:cs="Arial"/>
          <w:lang w:val="en-GB"/>
        </w:rPr>
        <w:t>Insaat</w:t>
      </w:r>
      <w:proofErr w:type="spellEnd"/>
      <w:r w:rsidRPr="002E38F3">
        <w:rPr>
          <w:rFonts w:ascii="Arial" w:hAnsi="Arial" w:cs="Arial"/>
          <w:lang w:val="en-GB"/>
        </w:rPr>
        <w:t xml:space="preserve"> as the </w:t>
      </w:r>
      <w:r w:rsidR="008A62E9">
        <w:rPr>
          <w:rFonts w:ascii="Arial" w:hAnsi="Arial" w:cs="Arial"/>
          <w:lang w:val="en-GB"/>
        </w:rPr>
        <w:t>m</w:t>
      </w:r>
      <w:r w:rsidRPr="002E38F3">
        <w:rPr>
          <w:rFonts w:ascii="Arial" w:hAnsi="Arial" w:cs="Arial"/>
          <w:lang w:val="en-GB"/>
        </w:rPr>
        <w:t xml:space="preserve">ain </w:t>
      </w:r>
      <w:r w:rsidR="008A62E9">
        <w:rPr>
          <w:rFonts w:ascii="Arial" w:hAnsi="Arial" w:cs="Arial"/>
          <w:lang w:val="en-GB"/>
        </w:rPr>
        <w:t>c</w:t>
      </w:r>
      <w:r w:rsidRPr="002E38F3">
        <w:rPr>
          <w:rFonts w:ascii="Arial" w:hAnsi="Arial" w:cs="Arial"/>
          <w:lang w:val="en-GB"/>
        </w:rPr>
        <w:t>ontractor.</w:t>
      </w:r>
    </w:p>
    <w:p w14:paraId="2B6550E4" w14:textId="77777777" w:rsidR="00916774" w:rsidRDefault="00916774" w:rsidP="002E38F3">
      <w:pPr>
        <w:spacing w:after="0"/>
        <w:rPr>
          <w:rFonts w:ascii="Arial" w:hAnsi="Arial" w:cs="Arial"/>
          <w:lang w:val="en-GB"/>
        </w:rPr>
      </w:pPr>
    </w:p>
    <w:p w14:paraId="1CA7D4C5" w14:textId="77777777" w:rsidR="002E38F3" w:rsidRPr="00BD7FC1" w:rsidRDefault="002E38F3" w:rsidP="002E38F3">
      <w:pPr>
        <w:spacing w:after="0"/>
        <w:rPr>
          <w:rFonts w:ascii="Arial" w:hAnsi="Arial" w:cs="Arial"/>
          <w:sz w:val="20"/>
          <w:szCs w:val="20"/>
          <w:lang w:val="en-GB"/>
        </w:rPr>
      </w:pPr>
    </w:p>
    <w:p w14:paraId="637B82AA" w14:textId="77777777" w:rsidR="00BD7FC1" w:rsidRPr="00BD7FC1" w:rsidRDefault="00BD7FC1" w:rsidP="00BD7FC1">
      <w:pPr>
        <w:pStyle w:val="ListParagraph"/>
        <w:spacing w:after="0" w:line="312" w:lineRule="auto"/>
        <w:ind w:left="0"/>
        <w:rPr>
          <w:rFonts w:ascii="Arial" w:hAnsi="Arial" w:cs="Arial"/>
          <w:b/>
          <w:bCs/>
          <w:color w:val="000000"/>
          <w:lang w:val="en-GB"/>
        </w:rPr>
      </w:pPr>
      <w:r w:rsidRPr="00BD7FC1">
        <w:rPr>
          <w:rFonts w:ascii="Arial" w:hAnsi="Arial" w:cs="Arial"/>
          <w:b/>
          <w:bCs/>
          <w:color w:val="000000"/>
          <w:lang w:val="en-GB"/>
        </w:rPr>
        <w:t>Note to Editors:</w:t>
      </w:r>
    </w:p>
    <w:p w14:paraId="1450B084" w14:textId="1F47962A" w:rsidR="00BD7FC1" w:rsidRPr="00BD7FC1" w:rsidRDefault="00BD7FC1" w:rsidP="00BD7FC1">
      <w:pPr>
        <w:pStyle w:val="PlainText"/>
        <w:rPr>
          <w:rFonts w:ascii="Arial" w:hAnsi="Arial" w:cs="Arial"/>
          <w:sz w:val="20"/>
          <w:szCs w:val="20"/>
          <w:lang w:val="en-GB"/>
        </w:rPr>
      </w:pPr>
      <w:r w:rsidRPr="00BD7FC1">
        <w:rPr>
          <w:rFonts w:ascii="Arial" w:hAnsi="Arial" w:cs="Arial"/>
          <w:sz w:val="20"/>
          <w:szCs w:val="20"/>
          <w:lang w:val="en-GB"/>
        </w:rPr>
        <w:t xml:space="preserve">The BEUMER Group is an international leader in the manufacture of intralogistics systems for conveying, loading, palletising, packaging, sortation, and distribution. With 4,200 employees worldwide, the BEUMER Group has annual sales of about EUR 770 million. The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  For more information, please visit: </w:t>
      </w:r>
      <w:hyperlink r:id="rId8" w:history="1">
        <w:r w:rsidRPr="00B7040E">
          <w:rPr>
            <w:rStyle w:val="Hyperlink"/>
            <w:rFonts w:ascii="Arial" w:hAnsi="Arial" w:cs="Arial"/>
            <w:sz w:val="20"/>
            <w:szCs w:val="20"/>
            <w:lang w:val="en-GB"/>
          </w:rPr>
          <w:t>www.beumergroup.com</w:t>
        </w:r>
      </w:hyperlink>
      <w:r w:rsidRPr="00BD7FC1">
        <w:rPr>
          <w:rFonts w:ascii="Arial" w:hAnsi="Arial" w:cs="Arial"/>
          <w:sz w:val="20"/>
          <w:szCs w:val="20"/>
          <w:lang w:val="en-GB"/>
        </w:rPr>
        <w:t>.</w:t>
      </w:r>
    </w:p>
    <w:p w14:paraId="76907BFC" w14:textId="77777777" w:rsidR="00BD7FC1" w:rsidRPr="00BD7FC1" w:rsidRDefault="00BD7FC1" w:rsidP="00BD7FC1">
      <w:pPr>
        <w:pStyle w:val="PlainText"/>
        <w:rPr>
          <w:rFonts w:ascii="Arial" w:hAnsi="Arial" w:cs="Arial"/>
          <w:sz w:val="20"/>
          <w:szCs w:val="20"/>
          <w:lang w:val="en-GB"/>
        </w:rPr>
      </w:pPr>
    </w:p>
    <w:p w14:paraId="1FF1700E" w14:textId="77777777" w:rsidR="00BD7FC1" w:rsidRPr="00BD7FC1" w:rsidRDefault="00BD7FC1" w:rsidP="00BD7FC1">
      <w:pPr>
        <w:rPr>
          <w:rFonts w:ascii="Arial" w:hAnsi="Arial" w:cs="Arial"/>
          <w:color w:val="0000FF"/>
          <w:sz w:val="20"/>
          <w:szCs w:val="20"/>
          <w:lang w:val="en-GB"/>
        </w:rPr>
      </w:pPr>
      <w:r w:rsidRPr="00BD7FC1">
        <w:rPr>
          <w:rFonts w:ascii="Arial" w:hAnsi="Arial" w:cs="Arial"/>
          <w:color w:val="000000"/>
          <w:sz w:val="20"/>
          <w:szCs w:val="20"/>
          <w:lang w:val="en-GB"/>
        </w:rPr>
        <w:t xml:space="preserve">For sales or marketing information, contact Peter Elmvang, Director of Marketing &amp; Communications, BEUMER Group, </w:t>
      </w:r>
      <w:proofErr w:type="spellStart"/>
      <w:r w:rsidRPr="00BD7FC1">
        <w:rPr>
          <w:rFonts w:ascii="Arial" w:hAnsi="Arial" w:cs="Arial"/>
          <w:color w:val="000000"/>
          <w:sz w:val="20"/>
          <w:szCs w:val="20"/>
          <w:lang w:val="en-GB"/>
        </w:rPr>
        <w:t>tel</w:t>
      </w:r>
      <w:proofErr w:type="spellEnd"/>
      <w:r w:rsidRPr="00BD7FC1">
        <w:rPr>
          <w:rFonts w:ascii="Arial" w:hAnsi="Arial" w:cs="Arial"/>
          <w:color w:val="000000"/>
          <w:sz w:val="20"/>
          <w:szCs w:val="20"/>
          <w:lang w:val="en-GB"/>
        </w:rPr>
        <w:t xml:space="preserve">: +45 8741 4141 e-mail: </w:t>
      </w:r>
      <w:hyperlink r:id="rId9" w:history="1">
        <w:r w:rsidRPr="00BD7FC1">
          <w:rPr>
            <w:rStyle w:val="Hyperlink"/>
            <w:rFonts w:ascii="Arial" w:hAnsi="Arial" w:cs="Arial"/>
            <w:sz w:val="20"/>
            <w:szCs w:val="20"/>
            <w:lang w:val="en-GB"/>
          </w:rPr>
          <w:t>peter.elmvang@beumergroup.com</w:t>
        </w:r>
      </w:hyperlink>
      <w:r w:rsidRPr="00BD7FC1">
        <w:rPr>
          <w:rFonts w:ascii="Arial" w:hAnsi="Arial" w:cs="Arial"/>
          <w:sz w:val="20"/>
          <w:szCs w:val="20"/>
          <w:lang w:val="en-GB"/>
        </w:rPr>
        <w:tab/>
      </w:r>
    </w:p>
    <w:p w14:paraId="077B616F" w14:textId="32554A14" w:rsidR="00BD7FC1" w:rsidRPr="007B7121" w:rsidRDefault="00BD7FC1" w:rsidP="00BD7FC1">
      <w:pPr>
        <w:autoSpaceDE w:val="0"/>
        <w:autoSpaceDN w:val="0"/>
        <w:adjustRightInd w:val="0"/>
        <w:rPr>
          <w:rFonts w:ascii="Arial" w:hAnsi="Arial" w:cs="Arial"/>
          <w:sz w:val="20"/>
          <w:szCs w:val="20"/>
          <w:lang w:val="en-GB"/>
        </w:rPr>
      </w:pPr>
      <w:r w:rsidRPr="00BD7FC1">
        <w:rPr>
          <w:rFonts w:ascii="Arial" w:hAnsi="Arial" w:cs="Arial"/>
          <w:color w:val="000000"/>
          <w:sz w:val="20"/>
          <w:szCs w:val="20"/>
          <w:lang w:val="en-GB"/>
        </w:rPr>
        <w:t xml:space="preserve">For media information, contact Chloe Willcox, Account Manager Napier, </w:t>
      </w:r>
      <w:proofErr w:type="spellStart"/>
      <w:r w:rsidRPr="00BD7FC1">
        <w:rPr>
          <w:rFonts w:ascii="Arial" w:hAnsi="Arial" w:cs="Arial"/>
          <w:color w:val="000000"/>
          <w:sz w:val="20"/>
          <w:szCs w:val="20"/>
          <w:lang w:val="en-GB"/>
        </w:rPr>
        <w:t>tel</w:t>
      </w:r>
      <w:proofErr w:type="spellEnd"/>
      <w:r w:rsidRPr="00BD7FC1">
        <w:rPr>
          <w:rFonts w:ascii="Arial" w:hAnsi="Arial" w:cs="Arial"/>
          <w:color w:val="000000"/>
          <w:sz w:val="20"/>
          <w:szCs w:val="20"/>
          <w:lang w:val="en-GB"/>
        </w:rPr>
        <w:t xml:space="preserve">: +44 (0) 1243 531123 email: </w:t>
      </w:r>
      <w:hyperlink r:id="rId10" w:history="1">
        <w:r w:rsidRPr="00BD7FC1">
          <w:rPr>
            <w:rStyle w:val="Hyperlink"/>
            <w:rFonts w:ascii="Arial" w:hAnsi="Arial" w:cs="Arial"/>
            <w:sz w:val="20"/>
            <w:szCs w:val="20"/>
            <w:lang w:val="en-GB"/>
          </w:rPr>
          <w:t>chloe@napierb2b.com</w:t>
        </w:r>
      </w:hyperlink>
      <w:r w:rsidR="007B7121">
        <w:rPr>
          <w:rFonts w:ascii="Arial" w:hAnsi="Arial" w:cs="Arial"/>
          <w:sz w:val="20"/>
          <w:szCs w:val="20"/>
          <w:lang w:val="en-GB"/>
        </w:rPr>
        <w:t xml:space="preserve">   </w:t>
      </w:r>
      <w:hyperlink r:id="rId11" w:history="1">
        <w:r w:rsidR="007B7121" w:rsidRPr="00E43B18">
          <w:rPr>
            <w:rStyle w:val="Hyperlink"/>
            <w:rFonts w:ascii="Arial" w:hAnsi="Arial" w:cs="Arial"/>
            <w:sz w:val="20"/>
            <w:szCs w:val="20"/>
            <w:lang w:val="en-GB"/>
          </w:rPr>
          <w:t>www.napierb2b.com</w:t>
        </w:r>
      </w:hyperlink>
      <w:r w:rsidRPr="00BD7FC1">
        <w:rPr>
          <w:rFonts w:ascii="Arial" w:hAnsi="Arial" w:cs="Arial"/>
          <w:color w:val="0563C1"/>
          <w:sz w:val="20"/>
          <w:szCs w:val="20"/>
          <w:lang w:val="en-GB"/>
        </w:rPr>
        <w:t xml:space="preserve"> </w:t>
      </w:r>
    </w:p>
    <w:p w14:paraId="23559BF1" w14:textId="1D17534A" w:rsidR="00BD7FC1" w:rsidRPr="00BD7FC1" w:rsidRDefault="00BD7FC1" w:rsidP="00BD7FC1">
      <w:pPr>
        <w:spacing w:line="360" w:lineRule="auto"/>
        <w:jc w:val="right"/>
        <w:rPr>
          <w:rFonts w:ascii="Arial" w:hAnsi="Arial" w:cs="Arial"/>
          <w:b/>
          <w:lang w:val="en-GB"/>
        </w:rPr>
      </w:pPr>
      <w:r w:rsidRPr="00BD7FC1">
        <w:rPr>
          <w:rFonts w:ascii="Arial" w:hAnsi="Arial" w:cs="Arial"/>
          <w:b/>
          <w:lang w:val="en-GB"/>
        </w:rPr>
        <w:t>CRI21</w:t>
      </w:r>
      <w:r w:rsidR="009B5BB1">
        <w:rPr>
          <w:rFonts w:ascii="Arial" w:hAnsi="Arial" w:cs="Arial"/>
          <w:b/>
          <w:lang w:val="en-GB"/>
        </w:rPr>
        <w:t>4</w:t>
      </w:r>
      <w:r w:rsidRPr="00BD7FC1">
        <w:rPr>
          <w:rFonts w:ascii="Arial" w:hAnsi="Arial" w:cs="Arial"/>
          <w:b/>
          <w:lang w:val="en-GB"/>
        </w:rPr>
        <w:t>uk</w:t>
      </w:r>
    </w:p>
    <w:p w14:paraId="264C445E" w14:textId="77777777" w:rsidR="001347DC" w:rsidRPr="00BD7FC1" w:rsidRDefault="001347DC">
      <w:pPr>
        <w:rPr>
          <w:lang w:val="en-GB"/>
        </w:rPr>
      </w:pPr>
    </w:p>
    <w:sectPr w:rsidR="001347DC" w:rsidRPr="00BD7FC1" w:rsidSect="009B5BB1">
      <w:head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9811B" w14:textId="77777777" w:rsidR="00BD7FC1" w:rsidRDefault="00BD7FC1" w:rsidP="00BD7FC1">
      <w:pPr>
        <w:spacing w:after="0" w:line="240" w:lineRule="auto"/>
      </w:pPr>
      <w:r>
        <w:separator/>
      </w:r>
    </w:p>
  </w:endnote>
  <w:endnote w:type="continuationSeparator" w:id="0">
    <w:p w14:paraId="534392D6" w14:textId="77777777" w:rsidR="00BD7FC1" w:rsidRDefault="00BD7FC1" w:rsidP="00BD7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79F7E" w14:textId="77777777" w:rsidR="00BD7FC1" w:rsidRDefault="00BD7FC1" w:rsidP="00BD7FC1">
      <w:pPr>
        <w:spacing w:after="0" w:line="240" w:lineRule="auto"/>
      </w:pPr>
      <w:r>
        <w:separator/>
      </w:r>
    </w:p>
  </w:footnote>
  <w:footnote w:type="continuationSeparator" w:id="0">
    <w:p w14:paraId="08084615" w14:textId="77777777" w:rsidR="00BD7FC1" w:rsidRDefault="00BD7FC1" w:rsidP="00BD7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25673" w14:textId="77777777" w:rsidR="00BD7FC1" w:rsidRDefault="00BD7FC1" w:rsidP="00BD7FC1">
    <w:pPr>
      <w:pStyle w:val="Header"/>
      <w:jc w:val="right"/>
      <w:rPr>
        <w:noProof/>
        <w:lang w:val="en-GB" w:eastAsia="en-GB"/>
      </w:rPr>
    </w:pPr>
    <w:r>
      <w:rPr>
        <w:noProof/>
        <w:lang w:val="en-GB" w:eastAsia="en-GB"/>
      </w:rPr>
      <w:drawing>
        <wp:inline distT="0" distB="0" distL="0" distR="0" wp14:anchorId="74D800D8" wp14:editId="1DA565B7">
          <wp:extent cx="2238375" cy="514350"/>
          <wp:effectExtent l="0" t="0" r="9525" b="0"/>
          <wp:docPr id="1" name="Picture 1"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14350"/>
                  </a:xfrm>
                  <a:prstGeom prst="rect">
                    <a:avLst/>
                  </a:prstGeom>
                  <a:noFill/>
                  <a:ln>
                    <a:noFill/>
                  </a:ln>
                </pic:spPr>
              </pic:pic>
            </a:graphicData>
          </a:graphic>
        </wp:inline>
      </w:drawing>
    </w:r>
  </w:p>
  <w:p w14:paraId="244B5318" w14:textId="77777777" w:rsidR="00BD7FC1" w:rsidRPr="00153302" w:rsidRDefault="00BD7FC1" w:rsidP="00BD7FC1">
    <w:pPr>
      <w:rPr>
        <w:rFonts w:ascii="Calibri" w:hAnsi="Calibri" w:cs="Arial"/>
        <w:b/>
        <w:sz w:val="40"/>
        <w:szCs w:val="40"/>
      </w:rPr>
    </w:pPr>
    <w:r>
      <w:rPr>
        <w:rFonts w:ascii="Calibri" w:hAnsi="Calibri" w:cs="Arial"/>
        <w:b/>
        <w:sz w:val="40"/>
        <w:szCs w:val="40"/>
      </w:rPr>
      <w:t>Press release</w:t>
    </w:r>
  </w:p>
  <w:p w14:paraId="78BF86F9" w14:textId="77777777" w:rsidR="00BD7FC1" w:rsidRDefault="00BD7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B32287"/>
    <w:multiLevelType w:val="multilevel"/>
    <w:tmpl w:val="A3C07D2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A6"/>
    <w:rsid w:val="00080233"/>
    <w:rsid w:val="000925E2"/>
    <w:rsid w:val="001347DC"/>
    <w:rsid w:val="002E38F3"/>
    <w:rsid w:val="004A19A6"/>
    <w:rsid w:val="0067035C"/>
    <w:rsid w:val="007B7121"/>
    <w:rsid w:val="008A62E9"/>
    <w:rsid w:val="00916774"/>
    <w:rsid w:val="00953B9F"/>
    <w:rsid w:val="009B539D"/>
    <w:rsid w:val="009B5BB1"/>
    <w:rsid w:val="00A74A64"/>
    <w:rsid w:val="00B7040E"/>
    <w:rsid w:val="00BD7FC1"/>
    <w:rsid w:val="00BF0433"/>
    <w:rsid w:val="00FC0E1D"/>
    <w:rsid w:val="00FF6F8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C29F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9A6"/>
    <w:pPr>
      <w:spacing w:after="200" w:line="276" w:lineRule="auto"/>
    </w:pPr>
    <w:rPr>
      <w:rFonts w:eastAsiaTheme="minorEastAsi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D7FC1"/>
    <w:rPr>
      <w:color w:val="0563C1"/>
      <w:u w:val="single"/>
    </w:rPr>
  </w:style>
  <w:style w:type="paragraph" w:styleId="PlainText">
    <w:name w:val="Plain Text"/>
    <w:basedOn w:val="Normal"/>
    <w:link w:val="PlainTextChar"/>
    <w:uiPriority w:val="99"/>
    <w:semiHidden/>
    <w:unhideWhenUsed/>
    <w:rsid w:val="00BD7FC1"/>
    <w:pPr>
      <w:spacing w:after="0" w:line="240" w:lineRule="auto"/>
    </w:pPr>
    <w:rPr>
      <w:rFonts w:ascii="Calibri" w:eastAsia="Calibri" w:hAnsi="Calibri" w:cs="Times New Roman"/>
      <w:lang w:val="x-none" w:eastAsia="x-none"/>
    </w:rPr>
  </w:style>
  <w:style w:type="character" w:customStyle="1" w:styleId="PlainTextChar">
    <w:name w:val="Plain Text Char"/>
    <w:basedOn w:val="DefaultParagraphFont"/>
    <w:link w:val="PlainText"/>
    <w:uiPriority w:val="99"/>
    <w:semiHidden/>
    <w:rsid w:val="00BD7FC1"/>
    <w:rPr>
      <w:rFonts w:ascii="Calibri" w:eastAsia="Calibri" w:hAnsi="Calibri" w:cs="Times New Roman"/>
      <w:lang w:val="x-none" w:eastAsia="x-none"/>
    </w:rPr>
  </w:style>
  <w:style w:type="paragraph" w:styleId="ListParagraph">
    <w:name w:val="List Paragraph"/>
    <w:basedOn w:val="Normal"/>
    <w:uiPriority w:val="34"/>
    <w:qFormat/>
    <w:rsid w:val="00BD7FC1"/>
    <w:pPr>
      <w:ind w:left="720"/>
      <w:contextualSpacing/>
    </w:pPr>
    <w:rPr>
      <w:rFonts w:ascii="Calibri" w:eastAsia="Times New Roman" w:hAnsi="Calibri" w:cs="Times New Roman"/>
      <w:lang w:val="da-DK"/>
    </w:rPr>
  </w:style>
  <w:style w:type="paragraph" w:styleId="Header">
    <w:name w:val="header"/>
    <w:basedOn w:val="Normal"/>
    <w:link w:val="HeaderChar"/>
    <w:uiPriority w:val="99"/>
    <w:unhideWhenUsed/>
    <w:rsid w:val="00BD7F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FC1"/>
    <w:rPr>
      <w:rFonts w:eastAsiaTheme="minorEastAsia"/>
      <w:lang w:val="en-US" w:eastAsia="zh-CN"/>
    </w:rPr>
  </w:style>
  <w:style w:type="paragraph" w:styleId="Footer">
    <w:name w:val="footer"/>
    <w:basedOn w:val="Normal"/>
    <w:link w:val="FooterChar"/>
    <w:uiPriority w:val="99"/>
    <w:unhideWhenUsed/>
    <w:rsid w:val="00BD7F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FC1"/>
    <w:rPr>
      <w:rFonts w:eastAsiaTheme="minorEastAsia"/>
      <w:lang w:val="en-US" w:eastAsia="zh-CN"/>
    </w:rPr>
  </w:style>
  <w:style w:type="character" w:styleId="UnresolvedMention">
    <w:name w:val="Unresolved Mention"/>
    <w:basedOn w:val="DefaultParagraphFont"/>
    <w:uiPriority w:val="99"/>
    <w:semiHidden/>
    <w:unhideWhenUsed/>
    <w:rsid w:val="007B7121"/>
    <w:rPr>
      <w:color w:val="605E5C"/>
      <w:shd w:val="clear" w:color="auto" w:fill="E1DFDD"/>
    </w:rPr>
  </w:style>
  <w:style w:type="paragraph" w:styleId="BalloonText">
    <w:name w:val="Balloon Text"/>
    <w:basedOn w:val="Normal"/>
    <w:link w:val="BalloonTextChar"/>
    <w:uiPriority w:val="99"/>
    <w:semiHidden/>
    <w:unhideWhenUsed/>
    <w:rsid w:val="009B5B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BB1"/>
    <w:rPr>
      <w:rFonts w:ascii="Segoe UI" w:eastAsiaTheme="minorEastAsia" w:hAnsi="Segoe UI" w:cs="Segoe UI"/>
      <w:sz w:val="18"/>
      <w:szCs w:val="18"/>
      <w:lang w:val="en-US" w:eastAsia="zh-CN"/>
    </w:rPr>
  </w:style>
  <w:style w:type="character" w:styleId="CommentReference">
    <w:name w:val="annotation reference"/>
    <w:basedOn w:val="DefaultParagraphFont"/>
    <w:uiPriority w:val="99"/>
    <w:semiHidden/>
    <w:unhideWhenUsed/>
    <w:rsid w:val="00916774"/>
    <w:rPr>
      <w:sz w:val="16"/>
      <w:szCs w:val="16"/>
    </w:rPr>
  </w:style>
  <w:style w:type="paragraph" w:styleId="CommentText">
    <w:name w:val="annotation text"/>
    <w:basedOn w:val="Normal"/>
    <w:link w:val="CommentTextChar"/>
    <w:uiPriority w:val="99"/>
    <w:semiHidden/>
    <w:unhideWhenUsed/>
    <w:rsid w:val="00916774"/>
    <w:pPr>
      <w:spacing w:line="240" w:lineRule="auto"/>
    </w:pPr>
    <w:rPr>
      <w:sz w:val="20"/>
      <w:szCs w:val="20"/>
    </w:rPr>
  </w:style>
  <w:style w:type="character" w:customStyle="1" w:styleId="CommentTextChar">
    <w:name w:val="Comment Text Char"/>
    <w:basedOn w:val="DefaultParagraphFont"/>
    <w:link w:val="CommentText"/>
    <w:uiPriority w:val="99"/>
    <w:semiHidden/>
    <w:rsid w:val="00916774"/>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916774"/>
    <w:rPr>
      <w:b/>
      <w:bCs/>
    </w:rPr>
  </w:style>
  <w:style w:type="character" w:customStyle="1" w:styleId="CommentSubjectChar">
    <w:name w:val="Comment Subject Char"/>
    <w:basedOn w:val="CommentTextChar"/>
    <w:link w:val="CommentSubject"/>
    <w:uiPriority w:val="99"/>
    <w:semiHidden/>
    <w:rsid w:val="00916774"/>
    <w:rPr>
      <w:rFonts w:eastAsiaTheme="minorEastAsia"/>
      <w:b/>
      <w:bCs/>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12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lare.NAPIER\AppData\Local\Microsoft\Windows\INetCache\Content.Outlook\PU3B2OAF\www.beumergroup.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pierb2b.com" TargetMode="External"/><Relationship Id="rId5" Type="http://schemas.openxmlformats.org/officeDocument/2006/relationships/webSettings" Target="webSettings.xml"/><Relationship Id="rId10" Type="http://schemas.openxmlformats.org/officeDocument/2006/relationships/hyperlink" Target="mailto:chloe@napierb2b.com" TargetMode="External"/><Relationship Id="rId4" Type="http://schemas.openxmlformats.org/officeDocument/2006/relationships/settings" Target="settings.xml"/><Relationship Id="rId9" Type="http://schemas.openxmlformats.org/officeDocument/2006/relationships/hyperlink" Target="mailto:peter.elmvang@beumergroup.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8811E-AB7C-4A74-B34E-38B033CA2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2019-04-05T09:00:00Z</dcterms:created>
  <dcterms:modified xsi:type="dcterms:W3CDTF">2019-04-05T09:21:00Z</dcterms:modified>
</cp:coreProperties>
</file>